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C" w:rsidRDefault="00196FC1" w:rsidP="00196FC1">
      <w:pPr>
        <w:jc w:val="center"/>
        <w:rPr>
          <w:b/>
          <w:bCs/>
          <w:szCs w:val="32"/>
        </w:rPr>
      </w:pPr>
      <w:r w:rsidRPr="00196FC1">
        <w:rPr>
          <w:b/>
          <w:bCs/>
          <w:szCs w:val="32"/>
        </w:rPr>
        <w:t xml:space="preserve">POSC 239 </w:t>
      </w:r>
      <w:proofErr w:type="gramStart"/>
      <w:r w:rsidRPr="00196FC1">
        <w:rPr>
          <w:b/>
          <w:bCs/>
          <w:szCs w:val="32"/>
        </w:rPr>
        <w:t>The</w:t>
      </w:r>
      <w:proofErr w:type="gramEnd"/>
      <w:r w:rsidRPr="00196FC1">
        <w:rPr>
          <w:b/>
          <w:bCs/>
          <w:szCs w:val="32"/>
        </w:rPr>
        <w:t xml:space="preserve"> Diplomat’s Craft</w:t>
      </w:r>
    </w:p>
    <w:p w:rsidR="00196FC1" w:rsidRDefault="00196FC1" w:rsidP="00196FC1">
      <w:pPr>
        <w:jc w:val="center"/>
        <w:rPr>
          <w:b/>
          <w:bCs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196FC1">
        <w:tc>
          <w:tcPr>
            <w:tcW w:w="4788" w:type="dxa"/>
          </w:tcPr>
          <w:p w:rsidR="00196FC1" w:rsidRPr="00196FC1" w:rsidRDefault="00196FC1" w:rsidP="00196FC1">
            <w:pPr>
              <w:rPr>
                <w:szCs w:val="32"/>
              </w:rPr>
            </w:pPr>
            <w:r w:rsidRPr="00196FC1">
              <w:rPr>
                <w:szCs w:val="32"/>
              </w:rPr>
              <w:t>Spring 200</w:t>
            </w:r>
            <w:r w:rsidR="00FF115E">
              <w:rPr>
                <w:szCs w:val="32"/>
              </w:rPr>
              <w:t>9</w:t>
            </w:r>
          </w:p>
        </w:tc>
        <w:tc>
          <w:tcPr>
            <w:tcW w:w="4788" w:type="dxa"/>
          </w:tcPr>
          <w:p w:rsidR="00196FC1" w:rsidRPr="00196FC1" w:rsidRDefault="00196FC1" w:rsidP="00196FC1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Ambassador Burton Levin</w:t>
            </w:r>
          </w:p>
        </w:tc>
      </w:tr>
      <w:tr w:rsidR="00196FC1">
        <w:tc>
          <w:tcPr>
            <w:tcW w:w="4788" w:type="dxa"/>
          </w:tcPr>
          <w:p w:rsidR="00196FC1" w:rsidRPr="00196FC1" w:rsidRDefault="00196FC1" w:rsidP="00196FC1">
            <w:pPr>
              <w:rPr>
                <w:szCs w:val="32"/>
              </w:rPr>
            </w:pPr>
            <w:proofErr w:type="spellStart"/>
            <w:r w:rsidRPr="00196FC1">
              <w:rPr>
                <w:szCs w:val="32"/>
              </w:rPr>
              <w:t>Tu</w:t>
            </w:r>
            <w:proofErr w:type="spellEnd"/>
            <w:r w:rsidRPr="00196FC1">
              <w:rPr>
                <w:szCs w:val="32"/>
              </w:rPr>
              <w:t xml:space="preserve"> </w:t>
            </w:r>
            <w:proofErr w:type="spellStart"/>
            <w:r w:rsidRPr="00196FC1">
              <w:rPr>
                <w:szCs w:val="32"/>
              </w:rPr>
              <w:t>Th</w:t>
            </w:r>
            <w:proofErr w:type="spellEnd"/>
            <w:r w:rsidRPr="00196FC1">
              <w:rPr>
                <w:szCs w:val="32"/>
              </w:rPr>
              <w:t xml:space="preserve"> </w:t>
            </w:r>
            <w:r w:rsidR="00076AB3">
              <w:rPr>
                <w:szCs w:val="32"/>
              </w:rPr>
              <w:t>1:15-3:00</w:t>
            </w:r>
          </w:p>
        </w:tc>
        <w:tc>
          <w:tcPr>
            <w:tcW w:w="4788" w:type="dxa"/>
          </w:tcPr>
          <w:p w:rsidR="00196FC1" w:rsidRPr="00196FC1" w:rsidRDefault="00196FC1" w:rsidP="00196FC1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Office: Willis 40</w:t>
            </w:r>
            <w:r w:rsidR="0028078C">
              <w:rPr>
                <w:szCs w:val="32"/>
              </w:rPr>
              <w:t>6</w:t>
            </w:r>
            <w:r>
              <w:rPr>
                <w:szCs w:val="32"/>
              </w:rPr>
              <w:t xml:space="preserve">, ext. </w:t>
            </w:r>
            <w:r w:rsidR="0028078C">
              <w:rPr>
                <w:szCs w:val="32"/>
              </w:rPr>
              <w:t>4086</w:t>
            </w:r>
          </w:p>
        </w:tc>
      </w:tr>
      <w:tr w:rsidR="00196FC1">
        <w:tc>
          <w:tcPr>
            <w:tcW w:w="4788" w:type="dxa"/>
          </w:tcPr>
          <w:p w:rsidR="00196FC1" w:rsidRPr="00196FC1" w:rsidRDefault="007F71AA" w:rsidP="00196FC1">
            <w:pPr>
              <w:rPr>
                <w:szCs w:val="32"/>
              </w:rPr>
            </w:pPr>
            <w:r>
              <w:rPr>
                <w:szCs w:val="32"/>
              </w:rPr>
              <w:t>Sayles 252</w:t>
            </w:r>
          </w:p>
        </w:tc>
        <w:tc>
          <w:tcPr>
            <w:tcW w:w="4788" w:type="dxa"/>
          </w:tcPr>
          <w:p w:rsidR="00196FC1" w:rsidRPr="00196FC1" w:rsidRDefault="00196FC1" w:rsidP="007F71AA">
            <w:pPr>
              <w:jc w:val="right"/>
              <w:rPr>
                <w:szCs w:val="32"/>
              </w:rPr>
            </w:pPr>
            <w:r>
              <w:rPr>
                <w:szCs w:val="32"/>
              </w:rPr>
              <w:t>Office Hours:</w:t>
            </w:r>
            <w:r w:rsidR="007F71AA">
              <w:rPr>
                <w:szCs w:val="32"/>
              </w:rPr>
              <w:t xml:space="preserve"> By appointment</w:t>
            </w:r>
            <w:r w:rsidR="00076AB3">
              <w:rPr>
                <w:szCs w:val="32"/>
              </w:rPr>
              <w:t xml:space="preserve">    </w:t>
            </w:r>
            <w:r>
              <w:rPr>
                <w:szCs w:val="32"/>
              </w:rPr>
              <w:t xml:space="preserve">  </w:t>
            </w:r>
            <w:r w:rsidR="00076AB3">
              <w:rPr>
                <w:szCs w:val="32"/>
              </w:rPr>
              <w:t xml:space="preserve">                </w:t>
            </w:r>
          </w:p>
        </w:tc>
      </w:tr>
    </w:tbl>
    <w:p w:rsidR="00196FC1" w:rsidRPr="00196FC1" w:rsidRDefault="00196FC1" w:rsidP="00196FC1">
      <w:pPr>
        <w:jc w:val="center"/>
        <w:rPr>
          <w:b/>
          <w:bCs/>
          <w:szCs w:val="32"/>
        </w:rPr>
      </w:pPr>
    </w:p>
    <w:p w:rsidR="00196FC1" w:rsidRDefault="00196FC1" w:rsidP="003A56DE">
      <w:pPr>
        <w:rPr>
          <w:szCs w:val="32"/>
        </w:rPr>
      </w:pPr>
      <w:r>
        <w:rPr>
          <w:szCs w:val="32"/>
        </w:rPr>
        <w:t>What is the meaning of diplomacy? How has its practice evolved in response to a changing world? What are the special characteristics of the American way of conducting diplomacy and do they benefit or harm the nation’s interests? In addition to readings, I shall draw on my experiences during thirty-six years in the Foreign Service in the hope of shedding further light on these issues.</w:t>
      </w:r>
    </w:p>
    <w:p w:rsidR="00196FC1" w:rsidRDefault="00196FC1" w:rsidP="003A56DE">
      <w:pPr>
        <w:rPr>
          <w:szCs w:val="32"/>
        </w:rPr>
      </w:pPr>
    </w:p>
    <w:p w:rsidR="00196FC1" w:rsidRPr="00196FC1" w:rsidRDefault="00196FC1" w:rsidP="00196FC1">
      <w:pPr>
        <w:rPr>
          <w:b/>
          <w:bCs/>
          <w:szCs w:val="32"/>
        </w:rPr>
      </w:pPr>
      <w:r w:rsidRPr="00196FC1">
        <w:rPr>
          <w:b/>
          <w:bCs/>
          <w:szCs w:val="32"/>
        </w:rPr>
        <w:t>Requirements</w:t>
      </w:r>
    </w:p>
    <w:p w:rsidR="00196FC1" w:rsidRDefault="00196FC1" w:rsidP="003A56DE">
      <w:pPr>
        <w:rPr>
          <w:szCs w:val="32"/>
        </w:rPr>
      </w:pPr>
    </w:p>
    <w:p w:rsidR="00076AB3" w:rsidRDefault="00076AB3" w:rsidP="003A56DE">
      <w:pPr>
        <w:rPr>
          <w:szCs w:val="32"/>
        </w:rPr>
      </w:pPr>
      <w:r>
        <w:rPr>
          <w:szCs w:val="32"/>
        </w:rPr>
        <w:t>Mid-term exam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30%</w:t>
      </w:r>
    </w:p>
    <w:p w:rsidR="00196FC1" w:rsidRDefault="00196FC1" w:rsidP="003A56DE">
      <w:pPr>
        <w:rPr>
          <w:szCs w:val="32"/>
        </w:rPr>
      </w:pPr>
      <w:r>
        <w:rPr>
          <w:szCs w:val="32"/>
        </w:rPr>
        <w:t>Attendance and participation in class discussions</w:t>
      </w:r>
      <w:r>
        <w:rPr>
          <w:szCs w:val="32"/>
        </w:rPr>
        <w:tab/>
        <w:t>40%</w:t>
      </w:r>
    </w:p>
    <w:p w:rsidR="00196FC1" w:rsidRDefault="009E18DC" w:rsidP="00076AB3">
      <w:pPr>
        <w:rPr>
          <w:szCs w:val="32"/>
        </w:rPr>
      </w:pPr>
      <w:r>
        <w:rPr>
          <w:szCs w:val="32"/>
        </w:rPr>
        <w:t>T</w:t>
      </w:r>
      <w:r w:rsidR="00196FC1">
        <w:rPr>
          <w:szCs w:val="32"/>
        </w:rPr>
        <w:t>erm research paper</w:t>
      </w:r>
      <w:r w:rsidR="00196FC1">
        <w:rPr>
          <w:szCs w:val="32"/>
        </w:rPr>
        <w:tab/>
      </w:r>
      <w:r w:rsidR="00196FC1">
        <w:rPr>
          <w:szCs w:val="32"/>
        </w:rPr>
        <w:tab/>
      </w:r>
      <w:r w:rsidR="00196FC1">
        <w:rPr>
          <w:szCs w:val="32"/>
        </w:rPr>
        <w:tab/>
      </w:r>
      <w:r w:rsidR="00196FC1">
        <w:rPr>
          <w:szCs w:val="32"/>
        </w:rPr>
        <w:tab/>
      </w:r>
      <w:r>
        <w:rPr>
          <w:szCs w:val="32"/>
        </w:rPr>
        <w:tab/>
      </w:r>
      <w:r w:rsidR="00076AB3">
        <w:rPr>
          <w:szCs w:val="32"/>
        </w:rPr>
        <w:t>3</w:t>
      </w:r>
      <w:r w:rsidR="00196FC1">
        <w:rPr>
          <w:szCs w:val="32"/>
        </w:rPr>
        <w:t>0%</w:t>
      </w:r>
    </w:p>
    <w:p w:rsidR="00196FC1" w:rsidRDefault="00196FC1" w:rsidP="003A56DE">
      <w:pPr>
        <w:rPr>
          <w:szCs w:val="32"/>
        </w:rPr>
      </w:pPr>
    </w:p>
    <w:p w:rsidR="00196FC1" w:rsidRPr="00196FC1" w:rsidRDefault="00196FC1" w:rsidP="00196FC1">
      <w:pPr>
        <w:rPr>
          <w:b/>
          <w:bCs/>
          <w:szCs w:val="32"/>
        </w:rPr>
      </w:pPr>
      <w:r w:rsidRPr="00196FC1">
        <w:rPr>
          <w:b/>
          <w:bCs/>
          <w:szCs w:val="32"/>
        </w:rPr>
        <w:t xml:space="preserve">Texts </w:t>
      </w:r>
    </w:p>
    <w:p w:rsidR="00196FC1" w:rsidRDefault="00196FC1" w:rsidP="003A56DE">
      <w:pPr>
        <w:rPr>
          <w:szCs w:val="32"/>
        </w:rPr>
      </w:pPr>
    </w:p>
    <w:p w:rsidR="00196FC1" w:rsidRDefault="00196FC1" w:rsidP="003A56DE">
      <w:pPr>
        <w:rPr>
          <w:szCs w:val="32"/>
        </w:rPr>
      </w:pPr>
      <w:r>
        <w:rPr>
          <w:szCs w:val="32"/>
        </w:rPr>
        <w:t>Selected writings will be on E-Reserve.</w:t>
      </w:r>
    </w:p>
    <w:p w:rsidR="0070424C" w:rsidRDefault="0070424C" w:rsidP="0070424C">
      <w:pPr>
        <w:rPr>
          <w:b/>
          <w:bCs/>
          <w:szCs w:val="32"/>
        </w:rPr>
      </w:pPr>
    </w:p>
    <w:p w:rsidR="00196FC1" w:rsidRPr="0070424C" w:rsidRDefault="00196FC1" w:rsidP="0070424C">
      <w:pPr>
        <w:rPr>
          <w:b/>
          <w:bCs/>
          <w:szCs w:val="32"/>
        </w:rPr>
      </w:pPr>
      <w:r w:rsidRPr="0070424C">
        <w:rPr>
          <w:b/>
          <w:bCs/>
          <w:szCs w:val="32"/>
        </w:rPr>
        <w:t>Reading Assignments</w:t>
      </w:r>
    </w:p>
    <w:p w:rsidR="00196FC1" w:rsidRDefault="00196FC1" w:rsidP="003A56DE">
      <w:pPr>
        <w:rPr>
          <w:szCs w:val="32"/>
        </w:rPr>
      </w:pPr>
    </w:p>
    <w:p w:rsidR="00196FC1" w:rsidRDefault="0028078C" w:rsidP="0028078C">
      <w:pPr>
        <w:rPr>
          <w:szCs w:val="32"/>
        </w:rPr>
      </w:pPr>
      <w:r>
        <w:rPr>
          <w:szCs w:val="32"/>
        </w:rPr>
        <w:t xml:space="preserve">March </w:t>
      </w:r>
      <w:r w:rsidR="007F71AA">
        <w:rPr>
          <w:szCs w:val="32"/>
        </w:rPr>
        <w:t>31</w:t>
      </w:r>
      <w:r w:rsidR="009E18DC">
        <w:rPr>
          <w:szCs w:val="32"/>
        </w:rPr>
        <w:tab/>
      </w:r>
      <w:proofErr w:type="gramStart"/>
      <w:r w:rsidR="00196FC1">
        <w:rPr>
          <w:szCs w:val="32"/>
        </w:rPr>
        <w:t>Introduction</w:t>
      </w:r>
      <w:proofErr w:type="gramEnd"/>
    </w:p>
    <w:p w:rsidR="00196FC1" w:rsidRDefault="00196FC1" w:rsidP="003A56DE">
      <w:pPr>
        <w:rPr>
          <w:szCs w:val="32"/>
        </w:rPr>
      </w:pPr>
    </w:p>
    <w:p w:rsidR="00196FC1" w:rsidRDefault="00196FC1" w:rsidP="003A56DE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 xml:space="preserve">Freeman, </w:t>
      </w:r>
      <w:r w:rsidRPr="0070424C">
        <w:rPr>
          <w:i/>
          <w:iCs/>
          <w:szCs w:val="32"/>
        </w:rPr>
        <w:t>The Diplomat’s Dictionary</w:t>
      </w:r>
      <w:r>
        <w:rPr>
          <w:szCs w:val="32"/>
        </w:rPr>
        <w:t>, pp. 70-92.</w:t>
      </w:r>
      <w:proofErr w:type="gramEnd"/>
    </w:p>
    <w:p w:rsidR="00196FC1" w:rsidRDefault="00196FC1" w:rsidP="003A56DE">
      <w:pPr>
        <w:rPr>
          <w:szCs w:val="32"/>
        </w:rPr>
      </w:pPr>
    </w:p>
    <w:p w:rsidR="00196FC1" w:rsidRDefault="007F71AA" w:rsidP="0028078C">
      <w:pPr>
        <w:rPr>
          <w:szCs w:val="32"/>
        </w:rPr>
      </w:pPr>
      <w:r>
        <w:rPr>
          <w:szCs w:val="32"/>
        </w:rPr>
        <w:t xml:space="preserve">April </w:t>
      </w:r>
      <w:proofErr w:type="gramStart"/>
      <w:r>
        <w:rPr>
          <w:szCs w:val="32"/>
        </w:rPr>
        <w:t xml:space="preserve">2 </w:t>
      </w:r>
      <w:r w:rsidR="00196FC1">
        <w:rPr>
          <w:szCs w:val="32"/>
        </w:rPr>
        <w:tab/>
        <w:t>History</w:t>
      </w:r>
      <w:proofErr w:type="gramEnd"/>
      <w:r w:rsidR="00196FC1">
        <w:rPr>
          <w:szCs w:val="32"/>
        </w:rPr>
        <w:t>, Theory and Practice of Diplomacy</w:t>
      </w:r>
    </w:p>
    <w:p w:rsidR="00196FC1" w:rsidRDefault="00196FC1" w:rsidP="003A56DE">
      <w:pPr>
        <w:rPr>
          <w:szCs w:val="32"/>
        </w:rPr>
      </w:pPr>
    </w:p>
    <w:p w:rsidR="00196FC1" w:rsidRDefault="00196FC1" w:rsidP="003A56DE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 xml:space="preserve">Freeman, </w:t>
      </w:r>
      <w:r w:rsidRPr="0070424C">
        <w:rPr>
          <w:i/>
          <w:iCs/>
          <w:szCs w:val="32"/>
        </w:rPr>
        <w:t>Arts of Power</w:t>
      </w:r>
      <w:r>
        <w:rPr>
          <w:szCs w:val="32"/>
        </w:rPr>
        <w:t>, pp. 99-128</w:t>
      </w:r>
    </w:p>
    <w:p w:rsidR="0070424C" w:rsidRDefault="00196FC1" w:rsidP="003A56DE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Nicolson</w:t>
      </w:r>
      <w:r w:rsidR="0070424C">
        <w:rPr>
          <w:szCs w:val="32"/>
        </w:rPr>
        <w:t xml:space="preserve">, </w:t>
      </w:r>
      <w:r w:rsidR="0070424C" w:rsidRPr="0070424C">
        <w:rPr>
          <w:i/>
          <w:iCs/>
          <w:szCs w:val="32"/>
        </w:rPr>
        <w:t>Diplomacy</w:t>
      </w:r>
      <w:r w:rsidR="0070424C">
        <w:rPr>
          <w:szCs w:val="32"/>
        </w:rPr>
        <w:t>, pp. 9-33</w:t>
      </w:r>
    </w:p>
    <w:p w:rsidR="0070424C" w:rsidRDefault="0070424C" w:rsidP="003A56DE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 xml:space="preserve">Craig &amp; George, </w:t>
      </w:r>
      <w:r w:rsidRPr="0070424C">
        <w:rPr>
          <w:i/>
          <w:iCs/>
          <w:szCs w:val="32"/>
        </w:rPr>
        <w:t>Force and Statecraft</w:t>
      </w:r>
      <w:r w:rsidR="00D86190">
        <w:rPr>
          <w:szCs w:val="32"/>
        </w:rPr>
        <w:t xml:space="preserve"> (3</w:t>
      </w:r>
      <w:r w:rsidR="00D86190" w:rsidRPr="00D86190">
        <w:rPr>
          <w:szCs w:val="32"/>
          <w:vertAlign w:val="superscript"/>
        </w:rPr>
        <w:t>rd</w:t>
      </w:r>
      <w:r w:rsidR="00D86190">
        <w:rPr>
          <w:szCs w:val="32"/>
        </w:rPr>
        <w:t xml:space="preserve"> ed.),</w:t>
      </w:r>
      <w:r>
        <w:rPr>
          <w:szCs w:val="32"/>
        </w:rPr>
        <w:t xml:space="preserve"> pp. 10-14</w:t>
      </w:r>
      <w:r w:rsidR="00D86190">
        <w:rPr>
          <w:szCs w:val="32"/>
        </w:rPr>
        <w:t>.</w:t>
      </w:r>
    </w:p>
    <w:p w:rsidR="007F71AA" w:rsidRPr="007F71AA" w:rsidRDefault="007F71AA" w:rsidP="003A56DE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 xml:space="preserve">Lauren, Craig and </w:t>
      </w:r>
      <w:proofErr w:type="spellStart"/>
      <w:r>
        <w:rPr>
          <w:szCs w:val="32"/>
        </w:rPr>
        <w:t>Goerge</w:t>
      </w:r>
      <w:proofErr w:type="spellEnd"/>
      <w:r>
        <w:rPr>
          <w:szCs w:val="32"/>
        </w:rPr>
        <w:t xml:space="preserve">, </w:t>
      </w:r>
      <w:r>
        <w:rPr>
          <w:i/>
          <w:szCs w:val="32"/>
        </w:rPr>
        <w:t>Force and Statecraft</w:t>
      </w:r>
      <w:r>
        <w:rPr>
          <w:szCs w:val="32"/>
        </w:rPr>
        <w:t xml:space="preserve"> (4</w:t>
      </w:r>
      <w:r w:rsidRPr="007F71AA">
        <w:rPr>
          <w:szCs w:val="32"/>
          <w:vertAlign w:val="superscript"/>
        </w:rPr>
        <w:t>th</w:t>
      </w:r>
      <w:r>
        <w:rPr>
          <w:szCs w:val="32"/>
        </w:rPr>
        <w:t xml:space="preserve"> ed.), pp. 24-45.</w:t>
      </w:r>
    </w:p>
    <w:p w:rsidR="0070424C" w:rsidRDefault="0070424C" w:rsidP="003A56DE">
      <w:pPr>
        <w:rPr>
          <w:szCs w:val="32"/>
        </w:rPr>
      </w:pPr>
    </w:p>
    <w:p w:rsidR="0070424C" w:rsidRDefault="0028078C" w:rsidP="0028078C">
      <w:pPr>
        <w:rPr>
          <w:szCs w:val="32"/>
        </w:rPr>
      </w:pPr>
      <w:r>
        <w:rPr>
          <w:szCs w:val="32"/>
        </w:rPr>
        <w:t xml:space="preserve">April </w:t>
      </w:r>
      <w:r w:rsidR="007F71AA">
        <w:rPr>
          <w:szCs w:val="32"/>
        </w:rPr>
        <w:t>7</w:t>
      </w:r>
      <w:r w:rsidR="009E18DC">
        <w:rPr>
          <w:szCs w:val="32"/>
        </w:rPr>
        <w:tab/>
      </w:r>
      <w:r w:rsidR="0070424C">
        <w:rPr>
          <w:szCs w:val="32"/>
        </w:rPr>
        <w:tab/>
      </w:r>
      <w:proofErr w:type="gramStart"/>
      <w:r>
        <w:rPr>
          <w:szCs w:val="32"/>
        </w:rPr>
        <w:t>The</w:t>
      </w:r>
      <w:proofErr w:type="gramEnd"/>
      <w:r>
        <w:rPr>
          <w:szCs w:val="32"/>
        </w:rPr>
        <w:t xml:space="preserve"> American Way of Diplomacy</w:t>
      </w:r>
      <w:r w:rsidR="007F71AA">
        <w:rPr>
          <w:szCs w:val="32"/>
        </w:rPr>
        <w:t>: Structure and Practice</w:t>
      </w:r>
    </w:p>
    <w:p w:rsidR="007F71AA" w:rsidRDefault="007F71AA" w:rsidP="0028078C">
      <w:pPr>
        <w:rPr>
          <w:szCs w:val="32"/>
        </w:rPr>
      </w:pPr>
    </w:p>
    <w:p w:rsidR="007F71AA" w:rsidRDefault="007F71AA" w:rsidP="000D7E22">
      <w:pPr>
        <w:ind w:left="2160" w:hanging="720"/>
        <w:rPr>
          <w:i/>
          <w:szCs w:val="32"/>
        </w:rPr>
      </w:pPr>
      <w:r>
        <w:rPr>
          <w:szCs w:val="32"/>
        </w:rPr>
        <w:t xml:space="preserve">Kopp and Gillespie, </w:t>
      </w:r>
      <w:r>
        <w:rPr>
          <w:i/>
          <w:szCs w:val="32"/>
        </w:rPr>
        <w:t>Career Diplomacy: Life and Work in the U.S. Foreign Service, pp. 3-33.</w:t>
      </w:r>
    </w:p>
    <w:p w:rsidR="007F71AA" w:rsidRDefault="007F71AA" w:rsidP="000D7E22">
      <w:pPr>
        <w:ind w:left="2160" w:hanging="720"/>
        <w:rPr>
          <w:szCs w:val="32"/>
        </w:rPr>
      </w:pPr>
      <w:proofErr w:type="spellStart"/>
      <w:r>
        <w:rPr>
          <w:szCs w:val="32"/>
        </w:rPr>
        <w:t>Halperin</w:t>
      </w:r>
      <w:proofErr w:type="spellEnd"/>
      <w:r>
        <w:rPr>
          <w:szCs w:val="32"/>
        </w:rPr>
        <w:t xml:space="preserve"> and Clapp, </w:t>
      </w:r>
      <w:proofErr w:type="spellStart"/>
      <w:r>
        <w:rPr>
          <w:i/>
          <w:szCs w:val="32"/>
        </w:rPr>
        <w:t>Bureacratic</w:t>
      </w:r>
      <w:proofErr w:type="spellEnd"/>
      <w:r>
        <w:rPr>
          <w:i/>
          <w:szCs w:val="32"/>
        </w:rPr>
        <w:t xml:space="preserve"> Politics and Foreign Policy</w:t>
      </w:r>
      <w:r>
        <w:rPr>
          <w:szCs w:val="32"/>
        </w:rPr>
        <w:t>, pp. 25-96; 181-203; 313-344.</w:t>
      </w:r>
    </w:p>
    <w:p w:rsidR="007F71AA" w:rsidRDefault="007F71AA" w:rsidP="000D7E22">
      <w:pPr>
        <w:ind w:left="2160" w:hanging="720"/>
        <w:rPr>
          <w:szCs w:val="32"/>
        </w:rPr>
      </w:pPr>
      <w:r>
        <w:rPr>
          <w:szCs w:val="32"/>
        </w:rPr>
        <w:t>Tuchman, “</w:t>
      </w:r>
      <w:r w:rsidRPr="007F71AA">
        <w:rPr>
          <w:szCs w:val="32"/>
        </w:rPr>
        <w:t>Why Policymakers Do Not Listen,”</w:t>
      </w:r>
      <w:r>
        <w:rPr>
          <w:i/>
          <w:szCs w:val="32"/>
        </w:rPr>
        <w:t xml:space="preserve"> </w:t>
      </w:r>
      <w:r w:rsidRPr="007F71AA">
        <w:rPr>
          <w:i/>
          <w:szCs w:val="32"/>
        </w:rPr>
        <w:t>Foreign Service Journal</w:t>
      </w:r>
    </w:p>
    <w:p w:rsidR="007F71AA" w:rsidRPr="007F71AA" w:rsidRDefault="007F71AA" w:rsidP="000D7E22">
      <w:pPr>
        <w:ind w:left="2160" w:hanging="720"/>
        <w:rPr>
          <w:szCs w:val="32"/>
        </w:rPr>
      </w:pPr>
      <w:r>
        <w:rPr>
          <w:szCs w:val="32"/>
        </w:rPr>
        <w:t xml:space="preserve">Frankel, “The Washington Back Channel,” </w:t>
      </w:r>
      <w:r>
        <w:rPr>
          <w:i/>
          <w:szCs w:val="32"/>
        </w:rPr>
        <w:t>New York Times Magazine</w:t>
      </w:r>
      <w:r>
        <w:rPr>
          <w:szCs w:val="32"/>
        </w:rPr>
        <w:t>, March 25, 2007</w:t>
      </w:r>
      <w:r w:rsidR="000D7E22">
        <w:rPr>
          <w:szCs w:val="32"/>
        </w:rPr>
        <w:t>.</w:t>
      </w:r>
    </w:p>
    <w:p w:rsidR="0070424C" w:rsidRDefault="0070424C" w:rsidP="003A56DE">
      <w:pPr>
        <w:rPr>
          <w:szCs w:val="32"/>
        </w:rPr>
      </w:pPr>
    </w:p>
    <w:p w:rsidR="00D86190" w:rsidRDefault="00D86190" w:rsidP="003A56DE">
      <w:pPr>
        <w:rPr>
          <w:szCs w:val="32"/>
        </w:rPr>
      </w:pPr>
    </w:p>
    <w:p w:rsidR="000543AE" w:rsidRDefault="000543AE" w:rsidP="003A56DE">
      <w:pPr>
        <w:rPr>
          <w:szCs w:val="32"/>
        </w:rPr>
      </w:pPr>
      <w:r>
        <w:rPr>
          <w:szCs w:val="32"/>
        </w:rPr>
        <w:lastRenderedPageBreak/>
        <w:t>April 9</w:t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The</w:t>
      </w:r>
      <w:proofErr w:type="gramEnd"/>
      <w:r>
        <w:rPr>
          <w:szCs w:val="32"/>
        </w:rPr>
        <w:t xml:space="preserve"> American Way of Diplomacy: Expertise an </w:t>
      </w:r>
      <w:proofErr w:type="spellStart"/>
      <w:r>
        <w:rPr>
          <w:szCs w:val="32"/>
        </w:rPr>
        <w:t>an</w:t>
      </w:r>
      <w:proofErr w:type="spellEnd"/>
      <w:r>
        <w:rPr>
          <w:szCs w:val="32"/>
        </w:rPr>
        <w:t xml:space="preserve"> Ingredient</w:t>
      </w:r>
    </w:p>
    <w:p w:rsidR="000543AE" w:rsidRDefault="000543AE" w:rsidP="003A56DE">
      <w:pPr>
        <w:rPr>
          <w:szCs w:val="32"/>
        </w:rPr>
      </w:pPr>
    </w:p>
    <w:p w:rsidR="000543AE" w:rsidRDefault="000543AE" w:rsidP="00B25A2E">
      <w:pPr>
        <w:ind w:left="2160" w:hanging="720"/>
        <w:rPr>
          <w:szCs w:val="32"/>
        </w:rPr>
      </w:pPr>
      <w:r>
        <w:rPr>
          <w:szCs w:val="32"/>
        </w:rPr>
        <w:t xml:space="preserve">Kennan, “The Sources of Soviet Conduct, </w:t>
      </w:r>
      <w:r w:rsidRPr="00B25A2E">
        <w:rPr>
          <w:i/>
          <w:szCs w:val="32"/>
        </w:rPr>
        <w:t>Foreign Affairs</w:t>
      </w:r>
      <w:r>
        <w:rPr>
          <w:szCs w:val="32"/>
        </w:rPr>
        <w:t xml:space="preserve"> (July, 1947) pp 566 – 583.</w:t>
      </w:r>
    </w:p>
    <w:p w:rsidR="000543AE" w:rsidRDefault="000543AE" w:rsidP="00B25A2E">
      <w:pPr>
        <w:ind w:left="2160" w:hanging="720"/>
        <w:rPr>
          <w:szCs w:val="32"/>
        </w:rPr>
      </w:pPr>
      <w:proofErr w:type="gramStart"/>
      <w:r>
        <w:rPr>
          <w:szCs w:val="32"/>
        </w:rPr>
        <w:t>Levin, “Reflections on Forty Years in Asia,” The Asia Society, Hong Kong Center, 1995.</w:t>
      </w:r>
      <w:proofErr w:type="gramEnd"/>
    </w:p>
    <w:p w:rsidR="000543AE" w:rsidRDefault="000543AE" w:rsidP="00B25A2E">
      <w:pPr>
        <w:ind w:left="2160" w:hanging="720"/>
        <w:rPr>
          <w:szCs w:val="32"/>
        </w:rPr>
      </w:pPr>
      <w:r>
        <w:rPr>
          <w:szCs w:val="32"/>
        </w:rPr>
        <w:t>U.S. Relations with China, 1944-49, Department of State, 1949, pp. 901-922.</w:t>
      </w:r>
    </w:p>
    <w:p w:rsidR="000543AE" w:rsidRDefault="000543AE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Langewiesche</w:t>
      </w:r>
      <w:proofErr w:type="spellEnd"/>
      <w:r>
        <w:rPr>
          <w:szCs w:val="32"/>
        </w:rPr>
        <w:t xml:space="preserve">, “Welcome to the Green Zone, </w:t>
      </w:r>
      <w:r w:rsidRPr="00B25A2E">
        <w:rPr>
          <w:i/>
          <w:szCs w:val="32"/>
        </w:rPr>
        <w:t>Atlantic Monthly</w:t>
      </w:r>
      <w:r>
        <w:rPr>
          <w:szCs w:val="32"/>
        </w:rPr>
        <w:t>, November, 2004, 61-88</w:t>
      </w:r>
      <w:r w:rsidR="00C47A57">
        <w:rPr>
          <w:szCs w:val="32"/>
        </w:rPr>
        <w:t>.</w:t>
      </w:r>
    </w:p>
    <w:p w:rsidR="000543AE" w:rsidRDefault="000543AE" w:rsidP="00B25A2E">
      <w:pPr>
        <w:ind w:left="2160" w:hanging="720"/>
        <w:rPr>
          <w:szCs w:val="32"/>
        </w:rPr>
      </w:pPr>
      <w:r>
        <w:rPr>
          <w:szCs w:val="32"/>
        </w:rPr>
        <w:t xml:space="preserve">Brooks, “The Art of Intelligence,” </w:t>
      </w:r>
      <w:r w:rsidRPr="00B25A2E">
        <w:rPr>
          <w:i/>
          <w:szCs w:val="32"/>
        </w:rPr>
        <w:t>New York Times</w:t>
      </w:r>
      <w:r>
        <w:rPr>
          <w:szCs w:val="32"/>
        </w:rPr>
        <w:t>, April 2, 2005</w:t>
      </w:r>
      <w:r w:rsidR="00C47A57">
        <w:rPr>
          <w:szCs w:val="32"/>
        </w:rPr>
        <w:t>.</w:t>
      </w:r>
    </w:p>
    <w:p w:rsidR="000543AE" w:rsidRDefault="000543AE" w:rsidP="000543AE">
      <w:pPr>
        <w:ind w:left="1440"/>
        <w:rPr>
          <w:szCs w:val="32"/>
        </w:rPr>
      </w:pPr>
    </w:p>
    <w:p w:rsidR="000543AE" w:rsidRDefault="000543AE" w:rsidP="000543AE">
      <w:pPr>
        <w:rPr>
          <w:szCs w:val="32"/>
        </w:rPr>
      </w:pPr>
      <w:r>
        <w:rPr>
          <w:szCs w:val="32"/>
        </w:rPr>
        <w:t>April 14</w:t>
      </w:r>
      <w:r>
        <w:rPr>
          <w:szCs w:val="32"/>
        </w:rPr>
        <w:tab/>
      </w:r>
      <w:proofErr w:type="gramStart"/>
      <w:r>
        <w:rPr>
          <w:szCs w:val="32"/>
        </w:rPr>
        <w:t>The</w:t>
      </w:r>
      <w:proofErr w:type="gramEnd"/>
      <w:r>
        <w:rPr>
          <w:szCs w:val="32"/>
        </w:rPr>
        <w:t xml:space="preserve"> Use and Misuse of Intelligence</w:t>
      </w:r>
    </w:p>
    <w:p w:rsidR="000543AE" w:rsidRDefault="000543AE" w:rsidP="000543AE">
      <w:pPr>
        <w:rPr>
          <w:szCs w:val="32"/>
        </w:rPr>
      </w:pPr>
    </w:p>
    <w:p w:rsidR="000543AE" w:rsidRDefault="000543AE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Kahin</w:t>
      </w:r>
      <w:proofErr w:type="spellEnd"/>
      <w:r>
        <w:rPr>
          <w:szCs w:val="32"/>
        </w:rPr>
        <w:t xml:space="preserve">, </w:t>
      </w:r>
      <w:r w:rsidRPr="00B25A2E">
        <w:rPr>
          <w:i/>
          <w:szCs w:val="32"/>
        </w:rPr>
        <w:t>Subversion as Foreign Policy</w:t>
      </w:r>
      <w:r>
        <w:rPr>
          <w:szCs w:val="32"/>
        </w:rPr>
        <w:t>, University of Washington Press, 1995, pp. 3-19</w:t>
      </w:r>
    </w:p>
    <w:p w:rsidR="000543AE" w:rsidRDefault="000543AE" w:rsidP="00B25A2E">
      <w:pPr>
        <w:ind w:left="2160" w:hanging="720"/>
        <w:rPr>
          <w:szCs w:val="32"/>
        </w:rPr>
      </w:pPr>
      <w:proofErr w:type="gramStart"/>
      <w:r>
        <w:rPr>
          <w:szCs w:val="32"/>
        </w:rPr>
        <w:t>Risen</w:t>
      </w:r>
      <w:proofErr w:type="gramEnd"/>
      <w:r>
        <w:rPr>
          <w:szCs w:val="32"/>
        </w:rPr>
        <w:t xml:space="preserve">, </w:t>
      </w:r>
      <w:r w:rsidRPr="00B25A2E">
        <w:rPr>
          <w:i/>
          <w:szCs w:val="32"/>
        </w:rPr>
        <w:t>State of War</w:t>
      </w:r>
      <w:r>
        <w:rPr>
          <w:szCs w:val="32"/>
        </w:rPr>
        <w:t>, Free Press. 2006. Pp. 1-20, 61-84, 109-132.</w:t>
      </w:r>
    </w:p>
    <w:p w:rsidR="000543AE" w:rsidRDefault="000543AE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Bamford</w:t>
      </w:r>
      <w:proofErr w:type="spellEnd"/>
      <w:r>
        <w:rPr>
          <w:szCs w:val="32"/>
        </w:rPr>
        <w:t xml:space="preserve">, </w:t>
      </w:r>
      <w:r w:rsidRPr="00B25A2E">
        <w:rPr>
          <w:i/>
          <w:szCs w:val="32"/>
        </w:rPr>
        <w:t>Pretext for War</w:t>
      </w:r>
      <w:r w:rsidRPr="000543AE">
        <w:rPr>
          <w:szCs w:val="32"/>
        </w:rPr>
        <w:t>, Anchor Books, 2005, pp. 367-386.</w:t>
      </w:r>
    </w:p>
    <w:p w:rsidR="000543AE" w:rsidRDefault="000543AE" w:rsidP="00B25A2E">
      <w:pPr>
        <w:ind w:left="2160" w:hanging="720"/>
        <w:rPr>
          <w:szCs w:val="32"/>
        </w:rPr>
      </w:pPr>
      <w:r>
        <w:rPr>
          <w:szCs w:val="32"/>
        </w:rPr>
        <w:t xml:space="preserve">Pillar, “Unheeded Intelligence,” </w:t>
      </w:r>
      <w:r w:rsidRPr="00B25A2E">
        <w:rPr>
          <w:i/>
          <w:szCs w:val="32"/>
        </w:rPr>
        <w:t>Foreign Affairs</w:t>
      </w:r>
      <w:r>
        <w:rPr>
          <w:szCs w:val="32"/>
        </w:rPr>
        <w:t>, March/April 2006, pp. 15-27.</w:t>
      </w:r>
    </w:p>
    <w:p w:rsidR="000543AE" w:rsidRPr="000543AE" w:rsidRDefault="000543AE" w:rsidP="00B25A2E">
      <w:pPr>
        <w:ind w:left="2160" w:hanging="720"/>
        <w:rPr>
          <w:szCs w:val="32"/>
        </w:rPr>
      </w:pPr>
      <w:r>
        <w:rPr>
          <w:szCs w:val="32"/>
        </w:rPr>
        <w:t xml:space="preserve">Sanger and Broad, “U.S. Concedes Uncertainty on Korean Uranium Effort,” </w:t>
      </w:r>
      <w:r w:rsidRPr="00B25A2E">
        <w:rPr>
          <w:i/>
          <w:szCs w:val="32"/>
        </w:rPr>
        <w:t>New York Times</w:t>
      </w:r>
      <w:r>
        <w:rPr>
          <w:szCs w:val="32"/>
        </w:rPr>
        <w:t>, Mar. 1, 2007.</w:t>
      </w:r>
    </w:p>
    <w:p w:rsidR="000543AE" w:rsidRPr="000543AE" w:rsidRDefault="000543AE" w:rsidP="000543AE">
      <w:pPr>
        <w:rPr>
          <w:szCs w:val="32"/>
        </w:rPr>
      </w:pPr>
    </w:p>
    <w:p w:rsidR="007F71AA" w:rsidRDefault="007F71AA" w:rsidP="003A56DE">
      <w:pPr>
        <w:rPr>
          <w:szCs w:val="32"/>
        </w:rPr>
      </w:pPr>
      <w:r>
        <w:rPr>
          <w:szCs w:val="32"/>
        </w:rPr>
        <w:t xml:space="preserve">April </w:t>
      </w:r>
      <w:r w:rsidR="000543AE">
        <w:rPr>
          <w:szCs w:val="32"/>
        </w:rPr>
        <w:t>16</w:t>
      </w:r>
      <w:r>
        <w:rPr>
          <w:szCs w:val="32"/>
        </w:rPr>
        <w:tab/>
      </w:r>
      <w:proofErr w:type="gramStart"/>
      <w:r>
        <w:rPr>
          <w:szCs w:val="32"/>
        </w:rPr>
        <w:t>The</w:t>
      </w:r>
      <w:proofErr w:type="gramEnd"/>
      <w:r>
        <w:rPr>
          <w:szCs w:val="32"/>
        </w:rPr>
        <w:t xml:space="preserve"> American Way of Diplomacy: History, Ideology and Reality</w:t>
      </w:r>
    </w:p>
    <w:p w:rsidR="007F71AA" w:rsidRDefault="007F71AA" w:rsidP="003A56DE">
      <w:pPr>
        <w:rPr>
          <w:szCs w:val="32"/>
        </w:rPr>
      </w:pPr>
    </w:p>
    <w:p w:rsidR="0028078C" w:rsidRDefault="0028078C" w:rsidP="000D7E22">
      <w:pPr>
        <w:ind w:left="2160" w:hanging="720"/>
        <w:rPr>
          <w:szCs w:val="32"/>
        </w:rPr>
      </w:pPr>
      <w:proofErr w:type="spellStart"/>
      <w:r>
        <w:rPr>
          <w:szCs w:val="32"/>
        </w:rPr>
        <w:t>Bacevich</w:t>
      </w:r>
      <w:proofErr w:type="spellEnd"/>
      <w:r>
        <w:rPr>
          <w:szCs w:val="32"/>
        </w:rPr>
        <w:t xml:space="preserve">, </w:t>
      </w:r>
      <w:proofErr w:type="gramStart"/>
      <w:r w:rsidRPr="000D7E22">
        <w:rPr>
          <w:i/>
          <w:szCs w:val="32"/>
        </w:rPr>
        <w:t>The</w:t>
      </w:r>
      <w:proofErr w:type="gramEnd"/>
      <w:r w:rsidRPr="000D7E22">
        <w:rPr>
          <w:i/>
          <w:szCs w:val="32"/>
        </w:rPr>
        <w:t xml:space="preserve"> New American </w:t>
      </w:r>
      <w:r w:rsidR="007F71AA" w:rsidRPr="000D7E22">
        <w:rPr>
          <w:i/>
          <w:szCs w:val="32"/>
        </w:rPr>
        <w:t>Imperialism</w:t>
      </w:r>
      <w:r>
        <w:rPr>
          <w:szCs w:val="32"/>
        </w:rPr>
        <w:t>, pp. 9-33</w:t>
      </w:r>
      <w:r w:rsidR="00D86190">
        <w:rPr>
          <w:szCs w:val="32"/>
        </w:rPr>
        <w:t>.</w:t>
      </w:r>
    </w:p>
    <w:p w:rsidR="0070424C" w:rsidRDefault="007F71AA" w:rsidP="000D7E22">
      <w:pPr>
        <w:ind w:left="2160" w:hanging="720"/>
        <w:rPr>
          <w:szCs w:val="32"/>
        </w:rPr>
      </w:pPr>
      <w:r>
        <w:rPr>
          <w:szCs w:val="32"/>
        </w:rPr>
        <w:t xml:space="preserve">Schlesinger, “Folly’s Antidote,” </w:t>
      </w:r>
      <w:r w:rsidRPr="000D7E22">
        <w:rPr>
          <w:i/>
          <w:szCs w:val="32"/>
        </w:rPr>
        <w:t>New York Times</w:t>
      </w:r>
      <w:r w:rsidR="000D7E22">
        <w:rPr>
          <w:i/>
          <w:szCs w:val="32"/>
        </w:rPr>
        <w:t>,</w:t>
      </w:r>
      <w:r>
        <w:rPr>
          <w:szCs w:val="32"/>
        </w:rPr>
        <w:t xml:space="preserve"> Jan. 1, 2007.</w:t>
      </w:r>
    </w:p>
    <w:p w:rsidR="000D7E22" w:rsidRPr="000D7E22" w:rsidRDefault="007F71AA" w:rsidP="000D7E22">
      <w:pPr>
        <w:ind w:left="2160" w:hanging="720"/>
        <w:rPr>
          <w:szCs w:val="32"/>
        </w:rPr>
      </w:pPr>
      <w:proofErr w:type="spellStart"/>
      <w:r>
        <w:rPr>
          <w:szCs w:val="32"/>
        </w:rPr>
        <w:t>Schaub</w:t>
      </w:r>
      <w:proofErr w:type="spellEnd"/>
      <w:r>
        <w:rPr>
          <w:szCs w:val="32"/>
        </w:rPr>
        <w:t>, “Really Soft Power,”</w:t>
      </w:r>
      <w:r w:rsidR="000D7E22">
        <w:rPr>
          <w:szCs w:val="32"/>
        </w:rPr>
        <w:t xml:space="preserve"> </w:t>
      </w:r>
      <w:r w:rsidR="000D7E22" w:rsidRPr="000D7E22">
        <w:rPr>
          <w:i/>
          <w:szCs w:val="32"/>
        </w:rPr>
        <w:t>New York Times</w:t>
      </w:r>
      <w:r w:rsidR="00945A04" w:rsidRPr="00945A04">
        <w:rPr>
          <w:szCs w:val="32"/>
        </w:rPr>
        <w:t>, 1-26-09</w:t>
      </w:r>
      <w:r w:rsidR="00D86190" w:rsidRPr="00945A04">
        <w:rPr>
          <w:szCs w:val="32"/>
        </w:rPr>
        <w:t>.</w:t>
      </w:r>
    </w:p>
    <w:p w:rsidR="000D7E22" w:rsidRDefault="000D7E22" w:rsidP="000D7E22">
      <w:pPr>
        <w:ind w:left="2160" w:hanging="720"/>
        <w:rPr>
          <w:szCs w:val="32"/>
        </w:rPr>
      </w:pPr>
      <w:proofErr w:type="spellStart"/>
      <w:r>
        <w:rPr>
          <w:szCs w:val="32"/>
        </w:rPr>
        <w:t>Gettleman</w:t>
      </w:r>
      <w:proofErr w:type="spellEnd"/>
      <w:r>
        <w:rPr>
          <w:szCs w:val="32"/>
        </w:rPr>
        <w:t xml:space="preserve"> and Schmitt, “U.S. Aided a F</w:t>
      </w:r>
      <w:r w:rsidR="00D86190">
        <w:rPr>
          <w:szCs w:val="32"/>
        </w:rPr>
        <w:t>a</w:t>
      </w:r>
      <w:r>
        <w:rPr>
          <w:szCs w:val="32"/>
        </w:rPr>
        <w:t xml:space="preserve">iled Plan,” </w:t>
      </w:r>
      <w:r w:rsidRPr="000D7E22">
        <w:rPr>
          <w:i/>
          <w:szCs w:val="32"/>
        </w:rPr>
        <w:t>New York Times</w:t>
      </w:r>
      <w:r>
        <w:rPr>
          <w:szCs w:val="32"/>
        </w:rPr>
        <w:t>, Feb. 7, 2009.</w:t>
      </w:r>
    </w:p>
    <w:p w:rsidR="000D7E22" w:rsidRPr="000D7E22" w:rsidRDefault="000D7E22" w:rsidP="000D7E22">
      <w:pPr>
        <w:ind w:left="2160" w:hanging="720"/>
        <w:rPr>
          <w:i/>
          <w:szCs w:val="32"/>
        </w:rPr>
      </w:pPr>
      <w:r>
        <w:rPr>
          <w:szCs w:val="32"/>
        </w:rPr>
        <w:t xml:space="preserve">Schmitt, “Study Says African Command Needs to Refine Its Mission,” </w:t>
      </w:r>
      <w:r w:rsidRPr="000D7E22">
        <w:rPr>
          <w:i/>
          <w:szCs w:val="32"/>
        </w:rPr>
        <w:t>New York Times</w:t>
      </w:r>
      <w:r w:rsidR="00945A04" w:rsidRPr="00945A04">
        <w:rPr>
          <w:szCs w:val="32"/>
        </w:rPr>
        <w:t>, 1-25-09</w:t>
      </w:r>
      <w:r w:rsidRPr="00945A04">
        <w:rPr>
          <w:szCs w:val="32"/>
        </w:rPr>
        <w:t>.</w:t>
      </w:r>
    </w:p>
    <w:p w:rsidR="007F71AA" w:rsidRPr="00945A04" w:rsidRDefault="000D7E22" w:rsidP="000D7E22">
      <w:pPr>
        <w:ind w:left="2160" w:hanging="720"/>
        <w:rPr>
          <w:szCs w:val="32"/>
        </w:rPr>
      </w:pPr>
      <w:proofErr w:type="spellStart"/>
      <w:r>
        <w:rPr>
          <w:szCs w:val="32"/>
        </w:rPr>
        <w:t>Conde</w:t>
      </w:r>
      <w:proofErr w:type="spellEnd"/>
      <w:r>
        <w:rPr>
          <w:szCs w:val="32"/>
        </w:rPr>
        <w:t xml:space="preserve">, “Girl Killed in Philippine Military Operation,” </w:t>
      </w:r>
      <w:r w:rsidRPr="000D7E22">
        <w:rPr>
          <w:i/>
          <w:szCs w:val="32"/>
        </w:rPr>
        <w:t>New York Times</w:t>
      </w:r>
      <w:r w:rsidR="00945A04">
        <w:rPr>
          <w:i/>
          <w:szCs w:val="32"/>
        </w:rPr>
        <w:t xml:space="preserve">, </w:t>
      </w:r>
      <w:r w:rsidR="00945A04" w:rsidRPr="00945A04">
        <w:rPr>
          <w:szCs w:val="32"/>
        </w:rPr>
        <w:t>2-23-09</w:t>
      </w:r>
      <w:r w:rsidRPr="00945A04">
        <w:rPr>
          <w:szCs w:val="32"/>
        </w:rPr>
        <w:t xml:space="preserve">. </w:t>
      </w:r>
    </w:p>
    <w:p w:rsidR="009E18DC" w:rsidRDefault="009E18DC" w:rsidP="000D7E22">
      <w:pPr>
        <w:ind w:left="2160" w:hanging="720"/>
        <w:rPr>
          <w:szCs w:val="32"/>
        </w:rPr>
      </w:pPr>
      <w:r>
        <w:rPr>
          <w:szCs w:val="32"/>
        </w:rPr>
        <w:t xml:space="preserve">Kennan, </w:t>
      </w:r>
      <w:proofErr w:type="gramStart"/>
      <w:r w:rsidRPr="000D7E22">
        <w:rPr>
          <w:i/>
          <w:szCs w:val="32"/>
        </w:rPr>
        <w:t>The</w:t>
      </w:r>
      <w:proofErr w:type="gramEnd"/>
      <w:r w:rsidRPr="000D7E22">
        <w:rPr>
          <w:i/>
          <w:szCs w:val="32"/>
        </w:rPr>
        <w:t xml:space="preserve"> Cloud of Danger</w:t>
      </w:r>
      <w:r>
        <w:rPr>
          <w:szCs w:val="32"/>
        </w:rPr>
        <w:t>, pp. 3-18.</w:t>
      </w:r>
    </w:p>
    <w:p w:rsidR="000D7E22" w:rsidRPr="000D7E22" w:rsidRDefault="000D7E22" w:rsidP="000D7E22">
      <w:pPr>
        <w:ind w:left="2160" w:hanging="720"/>
        <w:rPr>
          <w:szCs w:val="32"/>
        </w:rPr>
      </w:pPr>
      <w:proofErr w:type="spellStart"/>
      <w:proofErr w:type="gramStart"/>
      <w:r>
        <w:rPr>
          <w:szCs w:val="32"/>
        </w:rPr>
        <w:t>Simes</w:t>
      </w:r>
      <w:proofErr w:type="spellEnd"/>
      <w:r>
        <w:rPr>
          <w:szCs w:val="32"/>
        </w:rPr>
        <w:t xml:space="preserve">, “America’s Imperial Dilemma,” </w:t>
      </w:r>
      <w:r w:rsidRPr="000D7E22">
        <w:rPr>
          <w:i/>
          <w:szCs w:val="32"/>
        </w:rPr>
        <w:t>Foreign Affairs</w:t>
      </w:r>
      <w:r>
        <w:rPr>
          <w:szCs w:val="32"/>
        </w:rPr>
        <w:t>, Nov/Dec 2003, pp 91-102.</w:t>
      </w:r>
      <w:proofErr w:type="gramEnd"/>
    </w:p>
    <w:p w:rsidR="0070424C" w:rsidRDefault="000543AE" w:rsidP="003A56DE">
      <w:pPr>
        <w:rPr>
          <w:szCs w:val="32"/>
        </w:rPr>
      </w:pPr>
      <w:r>
        <w:rPr>
          <w:szCs w:val="32"/>
        </w:rPr>
        <w:t>April 21</w:t>
      </w:r>
      <w:r>
        <w:rPr>
          <w:szCs w:val="32"/>
        </w:rPr>
        <w:tab/>
        <w:t>America and the World in the Bush Era</w:t>
      </w:r>
    </w:p>
    <w:p w:rsidR="000543AE" w:rsidRDefault="000543AE" w:rsidP="003A56DE">
      <w:pPr>
        <w:rPr>
          <w:szCs w:val="32"/>
        </w:rPr>
      </w:pPr>
    </w:p>
    <w:p w:rsidR="000543AE" w:rsidRDefault="000543AE" w:rsidP="000543AE">
      <w:pPr>
        <w:ind w:left="2160" w:hanging="720"/>
        <w:rPr>
          <w:szCs w:val="32"/>
        </w:rPr>
      </w:pPr>
      <w:proofErr w:type="spellStart"/>
      <w:proofErr w:type="gramStart"/>
      <w:r>
        <w:rPr>
          <w:szCs w:val="32"/>
        </w:rPr>
        <w:t>Daalder</w:t>
      </w:r>
      <w:proofErr w:type="spellEnd"/>
      <w:r>
        <w:rPr>
          <w:szCs w:val="32"/>
        </w:rPr>
        <w:t xml:space="preserve"> and Lindsay, “Bush’s Revolution, </w:t>
      </w:r>
      <w:r w:rsidRPr="00B25A2E">
        <w:rPr>
          <w:i/>
          <w:szCs w:val="32"/>
        </w:rPr>
        <w:t>Current History</w:t>
      </w:r>
      <w:r>
        <w:rPr>
          <w:szCs w:val="32"/>
        </w:rPr>
        <w:t>, Nov. 2003, pp. 367-377.</w:t>
      </w:r>
      <w:proofErr w:type="gramEnd"/>
    </w:p>
    <w:p w:rsidR="000543AE" w:rsidRDefault="000543AE" w:rsidP="000543AE">
      <w:pPr>
        <w:ind w:left="2160" w:hanging="720"/>
        <w:rPr>
          <w:szCs w:val="32"/>
        </w:rPr>
      </w:pPr>
      <w:proofErr w:type="spellStart"/>
      <w:r>
        <w:rPr>
          <w:szCs w:val="32"/>
        </w:rPr>
        <w:t>Ikenberry</w:t>
      </w:r>
      <w:proofErr w:type="spellEnd"/>
      <w:r>
        <w:rPr>
          <w:szCs w:val="32"/>
        </w:rPr>
        <w:t xml:space="preserve">, “America and the Ambivalence of Power,” </w:t>
      </w:r>
      <w:r w:rsidRPr="00B25A2E">
        <w:rPr>
          <w:i/>
          <w:szCs w:val="32"/>
        </w:rPr>
        <w:t>Current History</w:t>
      </w:r>
      <w:r>
        <w:rPr>
          <w:szCs w:val="32"/>
        </w:rPr>
        <w:t>, Nov. 2003, pp. 377-382.</w:t>
      </w:r>
    </w:p>
    <w:p w:rsidR="000543AE" w:rsidRDefault="000543AE" w:rsidP="000543AE">
      <w:pPr>
        <w:ind w:left="2160" w:hanging="720"/>
        <w:rPr>
          <w:szCs w:val="32"/>
        </w:rPr>
      </w:pPr>
      <w:proofErr w:type="spellStart"/>
      <w:r>
        <w:rPr>
          <w:szCs w:val="32"/>
        </w:rPr>
        <w:t>Bogdanovich</w:t>
      </w:r>
      <w:proofErr w:type="spellEnd"/>
      <w:r>
        <w:rPr>
          <w:szCs w:val="32"/>
        </w:rPr>
        <w:t xml:space="preserve"> and Nordberg, “Mixed Signals Helped Tilt Haiti </w:t>
      </w:r>
      <w:proofErr w:type="gramStart"/>
      <w:r>
        <w:rPr>
          <w:szCs w:val="32"/>
        </w:rPr>
        <w:t>Toward</w:t>
      </w:r>
      <w:proofErr w:type="gramEnd"/>
      <w:r>
        <w:rPr>
          <w:szCs w:val="32"/>
        </w:rPr>
        <w:t xml:space="preserve"> </w:t>
      </w:r>
      <w:r w:rsidR="00B25A2E">
        <w:rPr>
          <w:szCs w:val="32"/>
        </w:rPr>
        <w:t>Chaos</w:t>
      </w:r>
      <w:r>
        <w:rPr>
          <w:szCs w:val="32"/>
        </w:rPr>
        <w:t xml:space="preserve">” </w:t>
      </w:r>
      <w:r>
        <w:rPr>
          <w:i/>
          <w:szCs w:val="32"/>
        </w:rPr>
        <w:t>New York Times</w:t>
      </w:r>
      <w:r>
        <w:rPr>
          <w:szCs w:val="32"/>
        </w:rPr>
        <w:t>, Jan. 29, 2006</w:t>
      </w:r>
      <w:r w:rsidR="00C47A57">
        <w:rPr>
          <w:szCs w:val="32"/>
        </w:rPr>
        <w:t>.</w:t>
      </w:r>
    </w:p>
    <w:p w:rsidR="000543AE" w:rsidRDefault="000543AE" w:rsidP="000543AE">
      <w:pPr>
        <w:ind w:left="2160" w:hanging="720"/>
        <w:rPr>
          <w:szCs w:val="32"/>
        </w:rPr>
      </w:pPr>
      <w:r>
        <w:rPr>
          <w:szCs w:val="32"/>
        </w:rPr>
        <w:t xml:space="preserve">Preble, “The Bush Doctrine and Rogue States,” </w:t>
      </w:r>
      <w:r>
        <w:rPr>
          <w:i/>
          <w:szCs w:val="32"/>
        </w:rPr>
        <w:t>Foreign Service Journal</w:t>
      </w:r>
      <w:r>
        <w:rPr>
          <w:szCs w:val="32"/>
        </w:rPr>
        <w:t>, Oct. 2005, pp. 25-30</w:t>
      </w:r>
    </w:p>
    <w:p w:rsidR="000543AE" w:rsidRDefault="000543AE" w:rsidP="000543AE">
      <w:pPr>
        <w:ind w:left="2160" w:hanging="720"/>
        <w:rPr>
          <w:szCs w:val="32"/>
        </w:rPr>
      </w:pPr>
      <w:r>
        <w:rPr>
          <w:szCs w:val="32"/>
        </w:rPr>
        <w:t xml:space="preserve">Rubin, “Stumbling into War,” </w:t>
      </w:r>
      <w:r>
        <w:rPr>
          <w:i/>
          <w:szCs w:val="32"/>
        </w:rPr>
        <w:t xml:space="preserve">Foreign </w:t>
      </w:r>
      <w:proofErr w:type="spellStart"/>
      <w:r>
        <w:rPr>
          <w:i/>
          <w:szCs w:val="32"/>
        </w:rPr>
        <w:t>Affiars</w:t>
      </w:r>
      <w:proofErr w:type="spellEnd"/>
      <w:r>
        <w:rPr>
          <w:szCs w:val="32"/>
        </w:rPr>
        <w:t>, Sept</w:t>
      </w:r>
      <w:proofErr w:type="gramStart"/>
      <w:r>
        <w:rPr>
          <w:szCs w:val="32"/>
        </w:rPr>
        <w:t>./</w:t>
      </w:r>
      <w:proofErr w:type="gramEnd"/>
      <w:r>
        <w:rPr>
          <w:szCs w:val="32"/>
        </w:rPr>
        <w:t>Oct. 2003, pp. 46-66.</w:t>
      </w:r>
    </w:p>
    <w:p w:rsidR="00720358" w:rsidRDefault="00720358" w:rsidP="000543AE">
      <w:pPr>
        <w:ind w:left="2160" w:hanging="720"/>
        <w:rPr>
          <w:szCs w:val="32"/>
        </w:rPr>
      </w:pPr>
    </w:p>
    <w:p w:rsidR="00720358" w:rsidRDefault="00720358" w:rsidP="00720358">
      <w:pPr>
        <w:ind w:left="720" w:hanging="720"/>
        <w:rPr>
          <w:szCs w:val="32"/>
        </w:rPr>
      </w:pPr>
      <w:r>
        <w:rPr>
          <w:szCs w:val="32"/>
        </w:rPr>
        <w:lastRenderedPageBreak/>
        <w:t>April 23</w:t>
      </w:r>
      <w:r>
        <w:rPr>
          <w:szCs w:val="32"/>
        </w:rPr>
        <w:tab/>
        <w:t>When Ideology and Reality Collide</w:t>
      </w:r>
    </w:p>
    <w:p w:rsidR="00720358" w:rsidRDefault="00720358" w:rsidP="00720358">
      <w:pPr>
        <w:ind w:left="720" w:hanging="720"/>
        <w:rPr>
          <w:szCs w:val="32"/>
        </w:rPr>
      </w:pPr>
    </w:p>
    <w:p w:rsidR="00720358" w:rsidRDefault="00720358" w:rsidP="00B25A2E">
      <w:pPr>
        <w:ind w:left="2160" w:hanging="720"/>
        <w:rPr>
          <w:szCs w:val="32"/>
        </w:rPr>
      </w:pPr>
      <w:r>
        <w:rPr>
          <w:szCs w:val="32"/>
        </w:rPr>
        <w:t xml:space="preserve">Fukuyama, “After </w:t>
      </w:r>
      <w:proofErr w:type="spellStart"/>
      <w:r>
        <w:rPr>
          <w:szCs w:val="32"/>
        </w:rPr>
        <w:t>Neoconservatism</w:t>
      </w:r>
      <w:proofErr w:type="spellEnd"/>
      <w:r>
        <w:rPr>
          <w:szCs w:val="32"/>
        </w:rPr>
        <w:t xml:space="preserve">,” </w:t>
      </w:r>
      <w:r w:rsidRPr="00B25A2E">
        <w:rPr>
          <w:i/>
          <w:szCs w:val="32"/>
        </w:rPr>
        <w:t>New York Times Magazine</w:t>
      </w:r>
      <w:r>
        <w:rPr>
          <w:szCs w:val="32"/>
        </w:rPr>
        <w:t>, Feb. 19, 2006, pp. 62-67.</w:t>
      </w:r>
    </w:p>
    <w:p w:rsidR="00720358" w:rsidRDefault="00720358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Bacevich</w:t>
      </w:r>
      <w:proofErr w:type="spellEnd"/>
      <w:r>
        <w:rPr>
          <w:szCs w:val="32"/>
        </w:rPr>
        <w:t xml:space="preserve">, “Requiem for the Bush Doctrine,” </w:t>
      </w:r>
      <w:r w:rsidRPr="00B25A2E">
        <w:rPr>
          <w:i/>
          <w:szCs w:val="32"/>
        </w:rPr>
        <w:t>Current History</w:t>
      </w:r>
      <w:r>
        <w:rPr>
          <w:szCs w:val="32"/>
        </w:rPr>
        <w:t>, Dec. 2005, pp. 411-417.</w:t>
      </w:r>
    </w:p>
    <w:p w:rsidR="000543AE" w:rsidRDefault="00720358" w:rsidP="00B25A2E">
      <w:pPr>
        <w:ind w:left="2160" w:hanging="720"/>
        <w:rPr>
          <w:szCs w:val="32"/>
        </w:rPr>
      </w:pPr>
      <w:proofErr w:type="spellStart"/>
      <w:proofErr w:type="gramStart"/>
      <w:r>
        <w:rPr>
          <w:szCs w:val="32"/>
        </w:rPr>
        <w:t>Kurlantzick</w:t>
      </w:r>
      <w:proofErr w:type="spellEnd"/>
      <w:r>
        <w:rPr>
          <w:szCs w:val="32"/>
        </w:rPr>
        <w:t xml:space="preserve">, “The Decline of America’s Soft Power,” </w:t>
      </w:r>
      <w:r w:rsidRPr="00B25A2E">
        <w:rPr>
          <w:i/>
          <w:szCs w:val="32"/>
        </w:rPr>
        <w:t>Current Histo</w:t>
      </w:r>
      <w:r w:rsidRPr="00B25A2E">
        <w:rPr>
          <w:szCs w:val="32"/>
        </w:rPr>
        <w:t>ry</w:t>
      </w:r>
      <w:r>
        <w:rPr>
          <w:szCs w:val="32"/>
        </w:rPr>
        <w:t>, Dec. 2005, pp. 419-424.</w:t>
      </w:r>
      <w:proofErr w:type="gramEnd"/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>Friedman, “A Foreign Policy Built on Do-</w:t>
      </w:r>
      <w:proofErr w:type="spellStart"/>
      <w:r>
        <w:rPr>
          <w:szCs w:val="32"/>
        </w:rPr>
        <w:t>Overs</w:t>
      </w:r>
      <w:proofErr w:type="spellEnd"/>
      <w:r>
        <w:rPr>
          <w:szCs w:val="32"/>
        </w:rPr>
        <w:t xml:space="preserve">,” </w:t>
      </w:r>
      <w:r>
        <w:rPr>
          <w:i/>
          <w:szCs w:val="32"/>
        </w:rPr>
        <w:t>New York Times</w:t>
      </w:r>
      <w:r>
        <w:rPr>
          <w:szCs w:val="32"/>
        </w:rPr>
        <w:t>, Feb. 23, 2007.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Haas, “Regime Change and Its Limits,” </w:t>
      </w:r>
      <w:r>
        <w:rPr>
          <w:i/>
          <w:szCs w:val="32"/>
        </w:rPr>
        <w:t>Foreign Affairs</w:t>
      </w:r>
      <w:r>
        <w:rPr>
          <w:szCs w:val="32"/>
        </w:rPr>
        <w:t>, July/August 2005, pp. 67-78.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Gordon, “The End of the Bush Revolution,” </w:t>
      </w:r>
      <w:r>
        <w:rPr>
          <w:i/>
          <w:szCs w:val="32"/>
        </w:rPr>
        <w:t>Foreign Affairs</w:t>
      </w:r>
      <w:r>
        <w:rPr>
          <w:szCs w:val="32"/>
        </w:rPr>
        <w:t>, July/August 2006, pp. 75-86.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Carothers, “The Backlash </w:t>
      </w:r>
      <w:proofErr w:type="gramStart"/>
      <w:r>
        <w:rPr>
          <w:szCs w:val="32"/>
        </w:rPr>
        <w:t>Against</w:t>
      </w:r>
      <w:proofErr w:type="gramEnd"/>
      <w:r>
        <w:rPr>
          <w:szCs w:val="32"/>
        </w:rPr>
        <w:t xml:space="preserve"> Democracy Promotion,” </w:t>
      </w:r>
      <w:r>
        <w:rPr>
          <w:i/>
          <w:szCs w:val="32"/>
        </w:rPr>
        <w:t>Foreign Affairs</w:t>
      </w:r>
      <w:r>
        <w:rPr>
          <w:szCs w:val="32"/>
        </w:rPr>
        <w:t>, March/April 2006, pp. 55-68.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Solomon and King, “As </w:t>
      </w:r>
      <w:proofErr w:type="spellStart"/>
      <w:r>
        <w:rPr>
          <w:szCs w:val="32"/>
        </w:rPr>
        <w:t>Neocons</w:t>
      </w:r>
      <w:proofErr w:type="spellEnd"/>
      <w:r>
        <w:rPr>
          <w:szCs w:val="32"/>
        </w:rPr>
        <w:t xml:space="preserve"> Leave</w:t>
      </w:r>
      <w:r w:rsidR="00C47A57">
        <w:rPr>
          <w:szCs w:val="32"/>
        </w:rPr>
        <w:t>,</w:t>
      </w:r>
      <w:r>
        <w:rPr>
          <w:szCs w:val="32"/>
        </w:rPr>
        <w:t xml:space="preserve"> Bush Foreign Policy Takes Softer Line,” </w:t>
      </w:r>
      <w:r>
        <w:rPr>
          <w:i/>
          <w:szCs w:val="32"/>
        </w:rPr>
        <w:t>Wall Street Journal</w:t>
      </w:r>
      <w:r>
        <w:rPr>
          <w:szCs w:val="32"/>
        </w:rPr>
        <w:t>, Feb. 5, 2006.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Wright, “The </w:t>
      </w:r>
      <w:proofErr w:type="spellStart"/>
      <w:r>
        <w:rPr>
          <w:szCs w:val="32"/>
        </w:rPr>
        <w:t>Neocon</w:t>
      </w:r>
      <w:proofErr w:type="spellEnd"/>
      <w:r>
        <w:rPr>
          <w:szCs w:val="32"/>
        </w:rPr>
        <w:t xml:space="preserve"> Paradox,” </w:t>
      </w:r>
      <w:r>
        <w:rPr>
          <w:i/>
          <w:szCs w:val="32"/>
        </w:rPr>
        <w:t xml:space="preserve">New York </w:t>
      </w:r>
      <w:proofErr w:type="gramStart"/>
      <w:r>
        <w:rPr>
          <w:i/>
          <w:szCs w:val="32"/>
        </w:rPr>
        <w:t>Times</w:t>
      </w:r>
      <w:r>
        <w:rPr>
          <w:szCs w:val="32"/>
        </w:rPr>
        <w:t xml:space="preserve"> ?</w:t>
      </w:r>
      <w:proofErr w:type="gramEnd"/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Cooper, “Pragmatism in Diplomacy,” </w:t>
      </w:r>
      <w:r>
        <w:rPr>
          <w:i/>
          <w:szCs w:val="32"/>
        </w:rPr>
        <w:t>New York Times</w:t>
      </w:r>
      <w:r>
        <w:rPr>
          <w:szCs w:val="32"/>
        </w:rPr>
        <w:t>, Mar. 1, 2007.</w:t>
      </w:r>
    </w:p>
    <w:p w:rsidR="00720358" w:rsidRDefault="00720358" w:rsidP="000543AE">
      <w:pPr>
        <w:ind w:left="2160" w:hanging="720"/>
        <w:rPr>
          <w:szCs w:val="32"/>
        </w:rPr>
      </w:pPr>
      <w:r>
        <w:rPr>
          <w:szCs w:val="32"/>
        </w:rPr>
        <w:t xml:space="preserve">Cooper, “Look Who’s </w:t>
      </w:r>
      <w:proofErr w:type="spellStart"/>
      <w:r>
        <w:rPr>
          <w:szCs w:val="32"/>
        </w:rPr>
        <w:t>Reboarding</w:t>
      </w:r>
      <w:proofErr w:type="spellEnd"/>
      <w:r>
        <w:rPr>
          <w:szCs w:val="32"/>
        </w:rPr>
        <w:t xml:space="preserve"> the </w:t>
      </w:r>
      <w:proofErr w:type="spellStart"/>
      <w:r>
        <w:rPr>
          <w:szCs w:val="32"/>
        </w:rPr>
        <w:t>Clintonian</w:t>
      </w:r>
      <w:proofErr w:type="spellEnd"/>
      <w:r>
        <w:rPr>
          <w:szCs w:val="32"/>
        </w:rPr>
        <w:t xml:space="preserve"> Shuttle,” </w:t>
      </w:r>
      <w:r w:rsidRPr="00720358">
        <w:rPr>
          <w:i/>
          <w:szCs w:val="32"/>
        </w:rPr>
        <w:t>New York Times</w:t>
      </w:r>
      <w:r>
        <w:rPr>
          <w:szCs w:val="32"/>
        </w:rPr>
        <w:t>, April 1, 2007.</w:t>
      </w:r>
    </w:p>
    <w:p w:rsidR="00720358" w:rsidRDefault="00720358" w:rsidP="000543AE">
      <w:pPr>
        <w:ind w:left="2160" w:hanging="720"/>
        <w:rPr>
          <w:szCs w:val="32"/>
        </w:rPr>
      </w:pPr>
    </w:p>
    <w:p w:rsidR="00720358" w:rsidRDefault="00720358" w:rsidP="00720358">
      <w:pPr>
        <w:ind w:left="720" w:hanging="720"/>
        <w:rPr>
          <w:szCs w:val="32"/>
        </w:rPr>
      </w:pPr>
      <w:r>
        <w:rPr>
          <w:szCs w:val="32"/>
        </w:rPr>
        <w:t>April 28</w:t>
      </w:r>
      <w:r>
        <w:rPr>
          <w:szCs w:val="32"/>
        </w:rPr>
        <w:tab/>
        <w:t xml:space="preserve">Food for Thought </w:t>
      </w:r>
    </w:p>
    <w:p w:rsidR="00720358" w:rsidRDefault="00720358" w:rsidP="00720358">
      <w:pPr>
        <w:ind w:left="720" w:hanging="720"/>
        <w:rPr>
          <w:szCs w:val="32"/>
        </w:rPr>
      </w:pPr>
    </w:p>
    <w:p w:rsidR="00720358" w:rsidRDefault="00720358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Judt</w:t>
      </w:r>
      <w:proofErr w:type="spellEnd"/>
      <w:r>
        <w:rPr>
          <w:szCs w:val="32"/>
        </w:rPr>
        <w:t xml:space="preserve">, “What Have We Learned, If Anything,” </w:t>
      </w:r>
      <w:r w:rsidRPr="00B25A2E">
        <w:rPr>
          <w:i/>
          <w:szCs w:val="32"/>
        </w:rPr>
        <w:t>NY Review of Books</w:t>
      </w:r>
      <w:r>
        <w:rPr>
          <w:szCs w:val="32"/>
        </w:rPr>
        <w:t>, May 21, 2008, pp. 16-20</w:t>
      </w:r>
      <w:r w:rsidR="00C47A57">
        <w:rPr>
          <w:szCs w:val="32"/>
        </w:rPr>
        <w:t>.</w:t>
      </w:r>
    </w:p>
    <w:p w:rsidR="00720358" w:rsidRDefault="00720358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Zakaria</w:t>
      </w:r>
      <w:proofErr w:type="spellEnd"/>
      <w:r>
        <w:rPr>
          <w:szCs w:val="32"/>
        </w:rPr>
        <w:t xml:space="preserve">, “The Future of American Power,” </w:t>
      </w:r>
      <w:r w:rsidRPr="00B25A2E">
        <w:rPr>
          <w:i/>
          <w:szCs w:val="32"/>
        </w:rPr>
        <w:t>Foreign Affairs</w:t>
      </w:r>
      <w:r>
        <w:rPr>
          <w:szCs w:val="32"/>
        </w:rPr>
        <w:t>, May/June, 2008, pp. 18-43</w:t>
      </w:r>
      <w:r w:rsidR="00C47A57">
        <w:rPr>
          <w:szCs w:val="32"/>
        </w:rPr>
        <w:t>.</w:t>
      </w:r>
    </w:p>
    <w:p w:rsidR="00720358" w:rsidRDefault="00720358" w:rsidP="00B25A2E">
      <w:pPr>
        <w:ind w:left="2160" w:hanging="720"/>
        <w:rPr>
          <w:szCs w:val="32"/>
        </w:rPr>
      </w:pPr>
      <w:r>
        <w:rPr>
          <w:szCs w:val="32"/>
        </w:rPr>
        <w:t xml:space="preserve">Hoffman, “The Foreign Policy the US Needs,” </w:t>
      </w:r>
      <w:r w:rsidRPr="00B25A2E">
        <w:rPr>
          <w:i/>
          <w:szCs w:val="32"/>
        </w:rPr>
        <w:t>NY Review of Books</w:t>
      </w:r>
      <w:r>
        <w:rPr>
          <w:szCs w:val="32"/>
        </w:rPr>
        <w:t>, Aug. 10, 2006, pp. 60-64.</w:t>
      </w:r>
    </w:p>
    <w:p w:rsidR="00720358" w:rsidRDefault="00720358" w:rsidP="00B25A2E">
      <w:pPr>
        <w:ind w:left="2160" w:hanging="720"/>
        <w:rPr>
          <w:szCs w:val="32"/>
        </w:rPr>
      </w:pPr>
      <w:r>
        <w:rPr>
          <w:szCs w:val="32"/>
        </w:rPr>
        <w:t xml:space="preserve">Pfaff, “Manifest Destiny: A New Direction for America,” </w:t>
      </w:r>
      <w:r w:rsidR="00B25A2E" w:rsidRPr="00B25A2E">
        <w:rPr>
          <w:i/>
          <w:szCs w:val="32"/>
        </w:rPr>
        <w:t>NY Review of Books</w:t>
      </w:r>
      <w:r w:rsidR="00B25A2E">
        <w:rPr>
          <w:szCs w:val="32"/>
        </w:rPr>
        <w:t>, Feb. 15, 2007, pp. 54-59.</w:t>
      </w:r>
    </w:p>
    <w:p w:rsidR="00B25A2E" w:rsidRDefault="00B25A2E" w:rsidP="00B25A2E">
      <w:pPr>
        <w:ind w:left="2160" w:hanging="720"/>
        <w:rPr>
          <w:szCs w:val="32"/>
        </w:rPr>
      </w:pPr>
      <w:proofErr w:type="spellStart"/>
      <w:r>
        <w:rPr>
          <w:szCs w:val="32"/>
        </w:rPr>
        <w:t>Luers</w:t>
      </w:r>
      <w:proofErr w:type="spellEnd"/>
      <w:r>
        <w:rPr>
          <w:szCs w:val="32"/>
        </w:rPr>
        <w:t xml:space="preserve">, Pickering and Walsh, “How to Deal with Iran,” </w:t>
      </w:r>
      <w:r w:rsidRPr="00B25A2E">
        <w:rPr>
          <w:i/>
          <w:szCs w:val="32"/>
        </w:rPr>
        <w:t>NY Review of Books</w:t>
      </w:r>
      <w:r>
        <w:rPr>
          <w:szCs w:val="32"/>
        </w:rPr>
        <w:t>, Feb. 12, 2009, pp. 45-48</w:t>
      </w:r>
      <w:r w:rsidR="00C47A57">
        <w:rPr>
          <w:szCs w:val="32"/>
        </w:rPr>
        <w:t>.</w:t>
      </w:r>
    </w:p>
    <w:p w:rsidR="00B25A2E" w:rsidRDefault="00B25A2E" w:rsidP="00720358">
      <w:pPr>
        <w:ind w:left="720" w:hanging="720"/>
        <w:rPr>
          <w:szCs w:val="32"/>
        </w:rPr>
      </w:pPr>
    </w:p>
    <w:p w:rsidR="00B25A2E" w:rsidRPr="00B25A2E" w:rsidRDefault="00B25A2E" w:rsidP="00720358">
      <w:pPr>
        <w:ind w:left="720" w:hanging="720"/>
        <w:rPr>
          <w:szCs w:val="32"/>
        </w:rPr>
      </w:pPr>
      <w:r>
        <w:rPr>
          <w:szCs w:val="32"/>
        </w:rPr>
        <w:t>April 30</w:t>
      </w:r>
      <w:r>
        <w:rPr>
          <w:szCs w:val="32"/>
        </w:rPr>
        <w:tab/>
      </w:r>
      <w:proofErr w:type="gramStart"/>
      <w:r>
        <w:rPr>
          <w:szCs w:val="32"/>
        </w:rPr>
        <w:t>What</w:t>
      </w:r>
      <w:proofErr w:type="gramEnd"/>
      <w:r>
        <w:rPr>
          <w:szCs w:val="32"/>
        </w:rPr>
        <w:t xml:space="preserve"> is the U.S. Role in the World?</w:t>
      </w:r>
    </w:p>
    <w:sectPr w:rsidR="00B25A2E" w:rsidRPr="00B25A2E" w:rsidSect="0050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F11C16"/>
    <w:rsid w:val="000010E5"/>
    <w:rsid w:val="000032D5"/>
    <w:rsid w:val="00004EE1"/>
    <w:rsid w:val="0000795F"/>
    <w:rsid w:val="00011702"/>
    <w:rsid w:val="00012D15"/>
    <w:rsid w:val="00014254"/>
    <w:rsid w:val="00015054"/>
    <w:rsid w:val="00017124"/>
    <w:rsid w:val="0002582C"/>
    <w:rsid w:val="00026F6D"/>
    <w:rsid w:val="000277C5"/>
    <w:rsid w:val="00034DA1"/>
    <w:rsid w:val="00035E6D"/>
    <w:rsid w:val="00035EB0"/>
    <w:rsid w:val="00043B60"/>
    <w:rsid w:val="00044B32"/>
    <w:rsid w:val="0004541F"/>
    <w:rsid w:val="000472BE"/>
    <w:rsid w:val="00050AAD"/>
    <w:rsid w:val="0005349C"/>
    <w:rsid w:val="00053836"/>
    <w:rsid w:val="0005425A"/>
    <w:rsid w:val="000543AE"/>
    <w:rsid w:val="000571F3"/>
    <w:rsid w:val="00064017"/>
    <w:rsid w:val="000665B8"/>
    <w:rsid w:val="000678C3"/>
    <w:rsid w:val="00070FC2"/>
    <w:rsid w:val="00072648"/>
    <w:rsid w:val="00072C07"/>
    <w:rsid w:val="00074E9D"/>
    <w:rsid w:val="00076AB3"/>
    <w:rsid w:val="00076CEE"/>
    <w:rsid w:val="00077E5B"/>
    <w:rsid w:val="00084A3C"/>
    <w:rsid w:val="000871A4"/>
    <w:rsid w:val="00090828"/>
    <w:rsid w:val="00096F78"/>
    <w:rsid w:val="000A0087"/>
    <w:rsid w:val="000A117C"/>
    <w:rsid w:val="000A13E3"/>
    <w:rsid w:val="000A2053"/>
    <w:rsid w:val="000A467B"/>
    <w:rsid w:val="000A551B"/>
    <w:rsid w:val="000B07C6"/>
    <w:rsid w:val="000B1308"/>
    <w:rsid w:val="000B2E31"/>
    <w:rsid w:val="000B5D6B"/>
    <w:rsid w:val="000B6655"/>
    <w:rsid w:val="000B7378"/>
    <w:rsid w:val="000B7A94"/>
    <w:rsid w:val="000C52F3"/>
    <w:rsid w:val="000D1FBE"/>
    <w:rsid w:val="000D3BFF"/>
    <w:rsid w:val="000D5234"/>
    <w:rsid w:val="000D7E22"/>
    <w:rsid w:val="000E2703"/>
    <w:rsid w:val="000E51D4"/>
    <w:rsid w:val="000E55FA"/>
    <w:rsid w:val="000E5A00"/>
    <w:rsid w:val="000E5EB4"/>
    <w:rsid w:val="000F0549"/>
    <w:rsid w:val="000F342C"/>
    <w:rsid w:val="000F4FFF"/>
    <w:rsid w:val="00102675"/>
    <w:rsid w:val="00106712"/>
    <w:rsid w:val="0011020C"/>
    <w:rsid w:val="001135B9"/>
    <w:rsid w:val="00114431"/>
    <w:rsid w:val="00125EC4"/>
    <w:rsid w:val="001263FD"/>
    <w:rsid w:val="001264FC"/>
    <w:rsid w:val="001326FA"/>
    <w:rsid w:val="0013538C"/>
    <w:rsid w:val="001369E7"/>
    <w:rsid w:val="001371D1"/>
    <w:rsid w:val="0014745A"/>
    <w:rsid w:val="00155ABD"/>
    <w:rsid w:val="00160BA7"/>
    <w:rsid w:val="001619CD"/>
    <w:rsid w:val="00164DAE"/>
    <w:rsid w:val="00165793"/>
    <w:rsid w:val="00166279"/>
    <w:rsid w:val="001679C6"/>
    <w:rsid w:val="00172155"/>
    <w:rsid w:val="00173CB4"/>
    <w:rsid w:val="00174676"/>
    <w:rsid w:val="00180034"/>
    <w:rsid w:val="00181C83"/>
    <w:rsid w:val="00191660"/>
    <w:rsid w:val="00191827"/>
    <w:rsid w:val="00192B02"/>
    <w:rsid w:val="00194AD3"/>
    <w:rsid w:val="00194B88"/>
    <w:rsid w:val="0019514E"/>
    <w:rsid w:val="00196C6C"/>
    <w:rsid w:val="00196FC1"/>
    <w:rsid w:val="001A06E6"/>
    <w:rsid w:val="001A0ED8"/>
    <w:rsid w:val="001A392A"/>
    <w:rsid w:val="001A584D"/>
    <w:rsid w:val="001B1287"/>
    <w:rsid w:val="001B1BBC"/>
    <w:rsid w:val="001B40F2"/>
    <w:rsid w:val="001C1CE4"/>
    <w:rsid w:val="001C349A"/>
    <w:rsid w:val="001C5019"/>
    <w:rsid w:val="001C5020"/>
    <w:rsid w:val="001C50C9"/>
    <w:rsid w:val="001C608F"/>
    <w:rsid w:val="001C6443"/>
    <w:rsid w:val="001D1DC0"/>
    <w:rsid w:val="001D325E"/>
    <w:rsid w:val="001D468C"/>
    <w:rsid w:val="001D5594"/>
    <w:rsid w:val="001D6C5E"/>
    <w:rsid w:val="001E0A7A"/>
    <w:rsid w:val="001E2BA3"/>
    <w:rsid w:val="001E2C22"/>
    <w:rsid w:val="001E3776"/>
    <w:rsid w:val="001E4E07"/>
    <w:rsid w:val="001E4F25"/>
    <w:rsid w:val="001F6DB2"/>
    <w:rsid w:val="002135DD"/>
    <w:rsid w:val="00223903"/>
    <w:rsid w:val="00223CCE"/>
    <w:rsid w:val="00232EE0"/>
    <w:rsid w:val="00233CE2"/>
    <w:rsid w:val="00233F1E"/>
    <w:rsid w:val="00234E39"/>
    <w:rsid w:val="00244B8A"/>
    <w:rsid w:val="0024636C"/>
    <w:rsid w:val="002464C4"/>
    <w:rsid w:val="002520E7"/>
    <w:rsid w:val="00254B8C"/>
    <w:rsid w:val="00260064"/>
    <w:rsid w:val="002664C7"/>
    <w:rsid w:val="00271B1A"/>
    <w:rsid w:val="00272557"/>
    <w:rsid w:val="00275DD8"/>
    <w:rsid w:val="0028078C"/>
    <w:rsid w:val="002815A3"/>
    <w:rsid w:val="00282918"/>
    <w:rsid w:val="00286B6C"/>
    <w:rsid w:val="0028794A"/>
    <w:rsid w:val="00290386"/>
    <w:rsid w:val="00292721"/>
    <w:rsid w:val="002933B5"/>
    <w:rsid w:val="00293835"/>
    <w:rsid w:val="00297DA5"/>
    <w:rsid w:val="002A1089"/>
    <w:rsid w:val="002A411C"/>
    <w:rsid w:val="002A5D30"/>
    <w:rsid w:val="002A611F"/>
    <w:rsid w:val="002A715A"/>
    <w:rsid w:val="002A7C39"/>
    <w:rsid w:val="002A7D12"/>
    <w:rsid w:val="002B0EB1"/>
    <w:rsid w:val="002B1705"/>
    <w:rsid w:val="002B3D01"/>
    <w:rsid w:val="002C089F"/>
    <w:rsid w:val="002C1D8E"/>
    <w:rsid w:val="002C6A0A"/>
    <w:rsid w:val="002D7C59"/>
    <w:rsid w:val="002E1D96"/>
    <w:rsid w:val="002E2841"/>
    <w:rsid w:val="002E5744"/>
    <w:rsid w:val="002F2909"/>
    <w:rsid w:val="002F7E09"/>
    <w:rsid w:val="00300697"/>
    <w:rsid w:val="0030303D"/>
    <w:rsid w:val="003139DC"/>
    <w:rsid w:val="003161A4"/>
    <w:rsid w:val="00317253"/>
    <w:rsid w:val="00317437"/>
    <w:rsid w:val="00322013"/>
    <w:rsid w:val="00323AEB"/>
    <w:rsid w:val="003307BD"/>
    <w:rsid w:val="0033345A"/>
    <w:rsid w:val="003360F5"/>
    <w:rsid w:val="003361BA"/>
    <w:rsid w:val="00337BA3"/>
    <w:rsid w:val="00350B92"/>
    <w:rsid w:val="00355BF9"/>
    <w:rsid w:val="003606F4"/>
    <w:rsid w:val="00367C77"/>
    <w:rsid w:val="00370303"/>
    <w:rsid w:val="00372F4E"/>
    <w:rsid w:val="00373599"/>
    <w:rsid w:val="00374333"/>
    <w:rsid w:val="00376B45"/>
    <w:rsid w:val="003930AF"/>
    <w:rsid w:val="00393597"/>
    <w:rsid w:val="003A2833"/>
    <w:rsid w:val="003A3658"/>
    <w:rsid w:val="003A56DE"/>
    <w:rsid w:val="003A635D"/>
    <w:rsid w:val="003A7499"/>
    <w:rsid w:val="003B3D51"/>
    <w:rsid w:val="003B49FC"/>
    <w:rsid w:val="003C1F48"/>
    <w:rsid w:val="003C3304"/>
    <w:rsid w:val="003C3565"/>
    <w:rsid w:val="003C5D4E"/>
    <w:rsid w:val="003C64BA"/>
    <w:rsid w:val="003D149F"/>
    <w:rsid w:val="003E5326"/>
    <w:rsid w:val="003E7219"/>
    <w:rsid w:val="003F190A"/>
    <w:rsid w:val="003F1946"/>
    <w:rsid w:val="003F5919"/>
    <w:rsid w:val="003F5946"/>
    <w:rsid w:val="003F5F27"/>
    <w:rsid w:val="003F625D"/>
    <w:rsid w:val="00400329"/>
    <w:rsid w:val="0040150F"/>
    <w:rsid w:val="004045E2"/>
    <w:rsid w:val="00404A6B"/>
    <w:rsid w:val="00407A5D"/>
    <w:rsid w:val="00407C30"/>
    <w:rsid w:val="00410646"/>
    <w:rsid w:val="00417347"/>
    <w:rsid w:val="00421254"/>
    <w:rsid w:val="00421D07"/>
    <w:rsid w:val="0042225A"/>
    <w:rsid w:val="00423547"/>
    <w:rsid w:val="00426963"/>
    <w:rsid w:val="0043004D"/>
    <w:rsid w:val="00433FCD"/>
    <w:rsid w:val="004341C2"/>
    <w:rsid w:val="0043426B"/>
    <w:rsid w:val="0043581E"/>
    <w:rsid w:val="004409E2"/>
    <w:rsid w:val="00440DB2"/>
    <w:rsid w:val="00440F57"/>
    <w:rsid w:val="00442FA3"/>
    <w:rsid w:val="004451DA"/>
    <w:rsid w:val="004468A0"/>
    <w:rsid w:val="00447E12"/>
    <w:rsid w:val="00451346"/>
    <w:rsid w:val="00453E6E"/>
    <w:rsid w:val="00456CF6"/>
    <w:rsid w:val="0046224D"/>
    <w:rsid w:val="004636DE"/>
    <w:rsid w:val="004708A9"/>
    <w:rsid w:val="004746FA"/>
    <w:rsid w:val="00474F42"/>
    <w:rsid w:val="0048230C"/>
    <w:rsid w:val="00483A9B"/>
    <w:rsid w:val="004855CA"/>
    <w:rsid w:val="004871FB"/>
    <w:rsid w:val="0049247F"/>
    <w:rsid w:val="00493DD0"/>
    <w:rsid w:val="0049437F"/>
    <w:rsid w:val="004952DA"/>
    <w:rsid w:val="00495B13"/>
    <w:rsid w:val="004A0CC7"/>
    <w:rsid w:val="004A3164"/>
    <w:rsid w:val="004A3787"/>
    <w:rsid w:val="004B488E"/>
    <w:rsid w:val="004B511C"/>
    <w:rsid w:val="004C0108"/>
    <w:rsid w:val="004C167B"/>
    <w:rsid w:val="004C24BA"/>
    <w:rsid w:val="004C4888"/>
    <w:rsid w:val="004C518F"/>
    <w:rsid w:val="004C68A1"/>
    <w:rsid w:val="004C70C4"/>
    <w:rsid w:val="004C73B5"/>
    <w:rsid w:val="004D07E1"/>
    <w:rsid w:val="004D1CDF"/>
    <w:rsid w:val="004D244F"/>
    <w:rsid w:val="004D4302"/>
    <w:rsid w:val="004D436C"/>
    <w:rsid w:val="004D644E"/>
    <w:rsid w:val="004D6976"/>
    <w:rsid w:val="004E484F"/>
    <w:rsid w:val="004E60F1"/>
    <w:rsid w:val="004F4F04"/>
    <w:rsid w:val="004F7C36"/>
    <w:rsid w:val="004F7D9F"/>
    <w:rsid w:val="0050110E"/>
    <w:rsid w:val="005017BC"/>
    <w:rsid w:val="005107E6"/>
    <w:rsid w:val="00512352"/>
    <w:rsid w:val="00513C39"/>
    <w:rsid w:val="00515E56"/>
    <w:rsid w:val="00520D52"/>
    <w:rsid w:val="00523AE1"/>
    <w:rsid w:val="00526333"/>
    <w:rsid w:val="005324FD"/>
    <w:rsid w:val="00533B2B"/>
    <w:rsid w:val="00533DD4"/>
    <w:rsid w:val="00534CEE"/>
    <w:rsid w:val="00536DBE"/>
    <w:rsid w:val="00546362"/>
    <w:rsid w:val="005575DF"/>
    <w:rsid w:val="00562B91"/>
    <w:rsid w:val="00564732"/>
    <w:rsid w:val="005705DD"/>
    <w:rsid w:val="00572473"/>
    <w:rsid w:val="005746F0"/>
    <w:rsid w:val="00575298"/>
    <w:rsid w:val="00577043"/>
    <w:rsid w:val="005770C2"/>
    <w:rsid w:val="00584658"/>
    <w:rsid w:val="005847BA"/>
    <w:rsid w:val="00585631"/>
    <w:rsid w:val="005870BD"/>
    <w:rsid w:val="00590A75"/>
    <w:rsid w:val="00593393"/>
    <w:rsid w:val="005952E6"/>
    <w:rsid w:val="0059559C"/>
    <w:rsid w:val="005A17AB"/>
    <w:rsid w:val="005A4943"/>
    <w:rsid w:val="005A64DB"/>
    <w:rsid w:val="005B2A61"/>
    <w:rsid w:val="005B3118"/>
    <w:rsid w:val="005B3F25"/>
    <w:rsid w:val="005B44D3"/>
    <w:rsid w:val="005B67B0"/>
    <w:rsid w:val="005C05D2"/>
    <w:rsid w:val="005C16B2"/>
    <w:rsid w:val="005C2AD4"/>
    <w:rsid w:val="005C3FDD"/>
    <w:rsid w:val="005D0028"/>
    <w:rsid w:val="005D3471"/>
    <w:rsid w:val="005D37FA"/>
    <w:rsid w:val="005D5902"/>
    <w:rsid w:val="005D7238"/>
    <w:rsid w:val="005F3621"/>
    <w:rsid w:val="005F38F6"/>
    <w:rsid w:val="005F59CA"/>
    <w:rsid w:val="005F77A3"/>
    <w:rsid w:val="00600EE9"/>
    <w:rsid w:val="00616138"/>
    <w:rsid w:val="00622632"/>
    <w:rsid w:val="00626100"/>
    <w:rsid w:val="00630289"/>
    <w:rsid w:val="00634D0C"/>
    <w:rsid w:val="00635BFF"/>
    <w:rsid w:val="006376D2"/>
    <w:rsid w:val="00637821"/>
    <w:rsid w:val="00646102"/>
    <w:rsid w:val="006511D6"/>
    <w:rsid w:val="0065219A"/>
    <w:rsid w:val="00654BD2"/>
    <w:rsid w:val="00654F4A"/>
    <w:rsid w:val="00660B3C"/>
    <w:rsid w:val="006619D0"/>
    <w:rsid w:val="0066767E"/>
    <w:rsid w:val="00672295"/>
    <w:rsid w:val="006725E2"/>
    <w:rsid w:val="006726D5"/>
    <w:rsid w:val="00672BFE"/>
    <w:rsid w:val="00674F36"/>
    <w:rsid w:val="00682DF3"/>
    <w:rsid w:val="00685939"/>
    <w:rsid w:val="0068695A"/>
    <w:rsid w:val="006870D6"/>
    <w:rsid w:val="006914C6"/>
    <w:rsid w:val="00695ABF"/>
    <w:rsid w:val="0069720E"/>
    <w:rsid w:val="0069782B"/>
    <w:rsid w:val="006A0132"/>
    <w:rsid w:val="006A48AA"/>
    <w:rsid w:val="006A491C"/>
    <w:rsid w:val="006A69C2"/>
    <w:rsid w:val="006B0FA8"/>
    <w:rsid w:val="006B2016"/>
    <w:rsid w:val="006B5B5C"/>
    <w:rsid w:val="006B5ECF"/>
    <w:rsid w:val="006B795A"/>
    <w:rsid w:val="006B79A6"/>
    <w:rsid w:val="006C33CE"/>
    <w:rsid w:val="006C5F82"/>
    <w:rsid w:val="006C6D4E"/>
    <w:rsid w:val="006C74B0"/>
    <w:rsid w:val="006D30E3"/>
    <w:rsid w:val="006D349C"/>
    <w:rsid w:val="006D4586"/>
    <w:rsid w:val="006D5C2B"/>
    <w:rsid w:val="006D5E5A"/>
    <w:rsid w:val="006D640A"/>
    <w:rsid w:val="006D7BE6"/>
    <w:rsid w:val="006E0DC7"/>
    <w:rsid w:val="006E571C"/>
    <w:rsid w:val="006F1242"/>
    <w:rsid w:val="006F5F6B"/>
    <w:rsid w:val="006F63E8"/>
    <w:rsid w:val="007004E2"/>
    <w:rsid w:val="00700C78"/>
    <w:rsid w:val="00701479"/>
    <w:rsid w:val="00702409"/>
    <w:rsid w:val="00702D17"/>
    <w:rsid w:val="00702E36"/>
    <w:rsid w:val="00703E8C"/>
    <w:rsid w:val="0070424C"/>
    <w:rsid w:val="007061FD"/>
    <w:rsid w:val="0071333B"/>
    <w:rsid w:val="00720358"/>
    <w:rsid w:val="0072382F"/>
    <w:rsid w:val="00730B55"/>
    <w:rsid w:val="0073312C"/>
    <w:rsid w:val="0073349C"/>
    <w:rsid w:val="00736B10"/>
    <w:rsid w:val="00737C88"/>
    <w:rsid w:val="00742597"/>
    <w:rsid w:val="00752661"/>
    <w:rsid w:val="00756E9F"/>
    <w:rsid w:val="00760C90"/>
    <w:rsid w:val="00764B3B"/>
    <w:rsid w:val="00765B99"/>
    <w:rsid w:val="00765F2A"/>
    <w:rsid w:val="00766207"/>
    <w:rsid w:val="0077404A"/>
    <w:rsid w:val="00774E15"/>
    <w:rsid w:val="0077582B"/>
    <w:rsid w:val="007758FC"/>
    <w:rsid w:val="00780E19"/>
    <w:rsid w:val="00782CBF"/>
    <w:rsid w:val="00783550"/>
    <w:rsid w:val="007873C9"/>
    <w:rsid w:val="007951A0"/>
    <w:rsid w:val="007A17FC"/>
    <w:rsid w:val="007A36B4"/>
    <w:rsid w:val="007A4CD7"/>
    <w:rsid w:val="007A4D55"/>
    <w:rsid w:val="007B32AD"/>
    <w:rsid w:val="007C0E0F"/>
    <w:rsid w:val="007C160A"/>
    <w:rsid w:val="007C6A5A"/>
    <w:rsid w:val="007C78E5"/>
    <w:rsid w:val="007C7C35"/>
    <w:rsid w:val="007D1D44"/>
    <w:rsid w:val="007D698D"/>
    <w:rsid w:val="007D75A9"/>
    <w:rsid w:val="007E1C55"/>
    <w:rsid w:val="007E5FD7"/>
    <w:rsid w:val="007F1FBF"/>
    <w:rsid w:val="007F3E31"/>
    <w:rsid w:val="007F6438"/>
    <w:rsid w:val="007F71AA"/>
    <w:rsid w:val="00806DFF"/>
    <w:rsid w:val="008122E2"/>
    <w:rsid w:val="00812317"/>
    <w:rsid w:val="00813BA7"/>
    <w:rsid w:val="008146F9"/>
    <w:rsid w:val="00816302"/>
    <w:rsid w:val="00817DFA"/>
    <w:rsid w:val="00820C26"/>
    <w:rsid w:val="00822E8B"/>
    <w:rsid w:val="008255D4"/>
    <w:rsid w:val="008339F9"/>
    <w:rsid w:val="00837CF0"/>
    <w:rsid w:val="00840620"/>
    <w:rsid w:val="008437FD"/>
    <w:rsid w:val="00847F82"/>
    <w:rsid w:val="00860C35"/>
    <w:rsid w:val="008614DC"/>
    <w:rsid w:val="00865770"/>
    <w:rsid w:val="00865B02"/>
    <w:rsid w:val="008667E1"/>
    <w:rsid w:val="0087327C"/>
    <w:rsid w:val="00875853"/>
    <w:rsid w:val="00881A10"/>
    <w:rsid w:val="00882F44"/>
    <w:rsid w:val="008857FC"/>
    <w:rsid w:val="00886FA4"/>
    <w:rsid w:val="0088729B"/>
    <w:rsid w:val="008920DB"/>
    <w:rsid w:val="00892C0A"/>
    <w:rsid w:val="0089576A"/>
    <w:rsid w:val="00896620"/>
    <w:rsid w:val="008A17C0"/>
    <w:rsid w:val="008A380A"/>
    <w:rsid w:val="008A425E"/>
    <w:rsid w:val="008B0933"/>
    <w:rsid w:val="008B2087"/>
    <w:rsid w:val="008B5644"/>
    <w:rsid w:val="008C0208"/>
    <w:rsid w:val="008C5404"/>
    <w:rsid w:val="008C57E3"/>
    <w:rsid w:val="008C6DBE"/>
    <w:rsid w:val="008D122A"/>
    <w:rsid w:val="008D12E9"/>
    <w:rsid w:val="008D1DA7"/>
    <w:rsid w:val="008D46C1"/>
    <w:rsid w:val="008D6CA2"/>
    <w:rsid w:val="008E0B14"/>
    <w:rsid w:val="008E0C37"/>
    <w:rsid w:val="008E0F7F"/>
    <w:rsid w:val="008E16DF"/>
    <w:rsid w:val="008E1F3E"/>
    <w:rsid w:val="008E4F34"/>
    <w:rsid w:val="008F0EE4"/>
    <w:rsid w:val="008F35B3"/>
    <w:rsid w:val="008F3EEF"/>
    <w:rsid w:val="008F4830"/>
    <w:rsid w:val="008F57A6"/>
    <w:rsid w:val="008F60A8"/>
    <w:rsid w:val="008F75FE"/>
    <w:rsid w:val="00903207"/>
    <w:rsid w:val="009053A9"/>
    <w:rsid w:val="00905864"/>
    <w:rsid w:val="00907575"/>
    <w:rsid w:val="009108E0"/>
    <w:rsid w:val="00910FCC"/>
    <w:rsid w:val="00911AA2"/>
    <w:rsid w:val="0091393B"/>
    <w:rsid w:val="00916515"/>
    <w:rsid w:val="00916F0B"/>
    <w:rsid w:val="00916F3F"/>
    <w:rsid w:val="009170F2"/>
    <w:rsid w:val="00917D7F"/>
    <w:rsid w:val="00920E74"/>
    <w:rsid w:val="00921C32"/>
    <w:rsid w:val="009224B4"/>
    <w:rsid w:val="00922653"/>
    <w:rsid w:val="00924D9A"/>
    <w:rsid w:val="00926D0A"/>
    <w:rsid w:val="00927EA9"/>
    <w:rsid w:val="009304E9"/>
    <w:rsid w:val="009308E2"/>
    <w:rsid w:val="009331B2"/>
    <w:rsid w:val="00941FA8"/>
    <w:rsid w:val="00943599"/>
    <w:rsid w:val="00945A04"/>
    <w:rsid w:val="0094738E"/>
    <w:rsid w:val="00947B91"/>
    <w:rsid w:val="00947E7B"/>
    <w:rsid w:val="009513E0"/>
    <w:rsid w:val="00952520"/>
    <w:rsid w:val="0095441A"/>
    <w:rsid w:val="00955BD8"/>
    <w:rsid w:val="00957F12"/>
    <w:rsid w:val="0096164F"/>
    <w:rsid w:val="00961C1F"/>
    <w:rsid w:val="00964296"/>
    <w:rsid w:val="00965AC4"/>
    <w:rsid w:val="00967F4B"/>
    <w:rsid w:val="00970930"/>
    <w:rsid w:val="00972629"/>
    <w:rsid w:val="009727CE"/>
    <w:rsid w:val="00972D62"/>
    <w:rsid w:val="00973A7D"/>
    <w:rsid w:val="00974698"/>
    <w:rsid w:val="009869BF"/>
    <w:rsid w:val="00986E6F"/>
    <w:rsid w:val="0098781D"/>
    <w:rsid w:val="009900F1"/>
    <w:rsid w:val="00990B13"/>
    <w:rsid w:val="0099246B"/>
    <w:rsid w:val="0099390D"/>
    <w:rsid w:val="00994617"/>
    <w:rsid w:val="00996CAB"/>
    <w:rsid w:val="00996DD2"/>
    <w:rsid w:val="00996F38"/>
    <w:rsid w:val="009A2B19"/>
    <w:rsid w:val="009A3677"/>
    <w:rsid w:val="009A3C7A"/>
    <w:rsid w:val="009A51FE"/>
    <w:rsid w:val="009B0085"/>
    <w:rsid w:val="009B1D00"/>
    <w:rsid w:val="009B20E8"/>
    <w:rsid w:val="009B4868"/>
    <w:rsid w:val="009B4D02"/>
    <w:rsid w:val="009C0DC4"/>
    <w:rsid w:val="009C19BD"/>
    <w:rsid w:val="009C61A4"/>
    <w:rsid w:val="009D51FD"/>
    <w:rsid w:val="009E1527"/>
    <w:rsid w:val="009E18DC"/>
    <w:rsid w:val="009E1C9B"/>
    <w:rsid w:val="009E2C23"/>
    <w:rsid w:val="009F0F61"/>
    <w:rsid w:val="009F413A"/>
    <w:rsid w:val="009F7C00"/>
    <w:rsid w:val="00A00DD1"/>
    <w:rsid w:val="00A01C81"/>
    <w:rsid w:val="00A050AC"/>
    <w:rsid w:val="00A059DC"/>
    <w:rsid w:val="00A119C5"/>
    <w:rsid w:val="00A12F49"/>
    <w:rsid w:val="00A13181"/>
    <w:rsid w:val="00A132E1"/>
    <w:rsid w:val="00A24FD6"/>
    <w:rsid w:val="00A34981"/>
    <w:rsid w:val="00A3684A"/>
    <w:rsid w:val="00A4193C"/>
    <w:rsid w:val="00A42CAA"/>
    <w:rsid w:val="00A4341C"/>
    <w:rsid w:val="00A43BCA"/>
    <w:rsid w:val="00A444EA"/>
    <w:rsid w:val="00A45FD9"/>
    <w:rsid w:val="00A501AC"/>
    <w:rsid w:val="00A518D1"/>
    <w:rsid w:val="00A53832"/>
    <w:rsid w:val="00A5553E"/>
    <w:rsid w:val="00A56137"/>
    <w:rsid w:val="00A57AF2"/>
    <w:rsid w:val="00A62939"/>
    <w:rsid w:val="00A63091"/>
    <w:rsid w:val="00A6747F"/>
    <w:rsid w:val="00A67A6C"/>
    <w:rsid w:val="00A739EB"/>
    <w:rsid w:val="00A73BE9"/>
    <w:rsid w:val="00A750E6"/>
    <w:rsid w:val="00A75535"/>
    <w:rsid w:val="00A75978"/>
    <w:rsid w:val="00A75E7B"/>
    <w:rsid w:val="00A80653"/>
    <w:rsid w:val="00A8066F"/>
    <w:rsid w:val="00A8595D"/>
    <w:rsid w:val="00A9143D"/>
    <w:rsid w:val="00A91B5B"/>
    <w:rsid w:val="00A9337E"/>
    <w:rsid w:val="00A96BB2"/>
    <w:rsid w:val="00A9774E"/>
    <w:rsid w:val="00AA1E3B"/>
    <w:rsid w:val="00AA2EE7"/>
    <w:rsid w:val="00AA4B7C"/>
    <w:rsid w:val="00AA4D4B"/>
    <w:rsid w:val="00AA54EA"/>
    <w:rsid w:val="00AA6EE4"/>
    <w:rsid w:val="00AA77B9"/>
    <w:rsid w:val="00AB0799"/>
    <w:rsid w:val="00AB1796"/>
    <w:rsid w:val="00AB2FA1"/>
    <w:rsid w:val="00AB7C0C"/>
    <w:rsid w:val="00AC3FE5"/>
    <w:rsid w:val="00AD0DBC"/>
    <w:rsid w:val="00AE163E"/>
    <w:rsid w:val="00AE4E60"/>
    <w:rsid w:val="00AE7026"/>
    <w:rsid w:val="00AF11FD"/>
    <w:rsid w:val="00AF129E"/>
    <w:rsid w:val="00AF1BF3"/>
    <w:rsid w:val="00AF51E6"/>
    <w:rsid w:val="00AF58A7"/>
    <w:rsid w:val="00B01F43"/>
    <w:rsid w:val="00B058BD"/>
    <w:rsid w:val="00B070AC"/>
    <w:rsid w:val="00B10A2F"/>
    <w:rsid w:val="00B21418"/>
    <w:rsid w:val="00B240CF"/>
    <w:rsid w:val="00B24B78"/>
    <w:rsid w:val="00B25272"/>
    <w:rsid w:val="00B25983"/>
    <w:rsid w:val="00B25A2E"/>
    <w:rsid w:val="00B27ABE"/>
    <w:rsid w:val="00B31F1A"/>
    <w:rsid w:val="00B33281"/>
    <w:rsid w:val="00B33EA8"/>
    <w:rsid w:val="00B35E29"/>
    <w:rsid w:val="00B434A1"/>
    <w:rsid w:val="00B4591A"/>
    <w:rsid w:val="00B4709F"/>
    <w:rsid w:val="00B50EED"/>
    <w:rsid w:val="00B51620"/>
    <w:rsid w:val="00B53925"/>
    <w:rsid w:val="00B5635C"/>
    <w:rsid w:val="00B62AB3"/>
    <w:rsid w:val="00B65CCF"/>
    <w:rsid w:val="00B6618E"/>
    <w:rsid w:val="00B76FA1"/>
    <w:rsid w:val="00B84B6B"/>
    <w:rsid w:val="00B86267"/>
    <w:rsid w:val="00B906DF"/>
    <w:rsid w:val="00B90EE8"/>
    <w:rsid w:val="00B91D1B"/>
    <w:rsid w:val="00B93DE8"/>
    <w:rsid w:val="00B94395"/>
    <w:rsid w:val="00BA0670"/>
    <w:rsid w:val="00BA10B2"/>
    <w:rsid w:val="00BA1F07"/>
    <w:rsid w:val="00BA54C6"/>
    <w:rsid w:val="00BA5D26"/>
    <w:rsid w:val="00BA5F89"/>
    <w:rsid w:val="00BA60C1"/>
    <w:rsid w:val="00BB48D8"/>
    <w:rsid w:val="00BC173C"/>
    <w:rsid w:val="00BC2E5A"/>
    <w:rsid w:val="00BC3373"/>
    <w:rsid w:val="00BC34FB"/>
    <w:rsid w:val="00BC4818"/>
    <w:rsid w:val="00BC5B83"/>
    <w:rsid w:val="00BD0D70"/>
    <w:rsid w:val="00BD1864"/>
    <w:rsid w:val="00BD5169"/>
    <w:rsid w:val="00BD5D49"/>
    <w:rsid w:val="00BD6049"/>
    <w:rsid w:val="00BD6AB4"/>
    <w:rsid w:val="00BD6E24"/>
    <w:rsid w:val="00BE0682"/>
    <w:rsid w:val="00BE2179"/>
    <w:rsid w:val="00BE3DF3"/>
    <w:rsid w:val="00BE7C7B"/>
    <w:rsid w:val="00BF0C10"/>
    <w:rsid w:val="00BF33B4"/>
    <w:rsid w:val="00BF3470"/>
    <w:rsid w:val="00C026BA"/>
    <w:rsid w:val="00C0412D"/>
    <w:rsid w:val="00C06075"/>
    <w:rsid w:val="00C06521"/>
    <w:rsid w:val="00C06B36"/>
    <w:rsid w:val="00C12ACD"/>
    <w:rsid w:val="00C21CF5"/>
    <w:rsid w:val="00C22D78"/>
    <w:rsid w:val="00C23DA5"/>
    <w:rsid w:val="00C2625F"/>
    <w:rsid w:val="00C265B5"/>
    <w:rsid w:val="00C26D5F"/>
    <w:rsid w:val="00C31399"/>
    <w:rsid w:val="00C31B4E"/>
    <w:rsid w:val="00C3245C"/>
    <w:rsid w:val="00C3674C"/>
    <w:rsid w:val="00C41283"/>
    <w:rsid w:val="00C4758E"/>
    <w:rsid w:val="00C47A57"/>
    <w:rsid w:val="00C51BFC"/>
    <w:rsid w:val="00C522E7"/>
    <w:rsid w:val="00C53B1D"/>
    <w:rsid w:val="00C5410B"/>
    <w:rsid w:val="00C54A9F"/>
    <w:rsid w:val="00C579A6"/>
    <w:rsid w:val="00C64EC0"/>
    <w:rsid w:val="00C65F7D"/>
    <w:rsid w:val="00C70DCB"/>
    <w:rsid w:val="00C8199C"/>
    <w:rsid w:val="00C82C04"/>
    <w:rsid w:val="00C84C40"/>
    <w:rsid w:val="00C85653"/>
    <w:rsid w:val="00C91B3F"/>
    <w:rsid w:val="00C94695"/>
    <w:rsid w:val="00C947CB"/>
    <w:rsid w:val="00C9507C"/>
    <w:rsid w:val="00C95107"/>
    <w:rsid w:val="00C9626F"/>
    <w:rsid w:val="00CA022E"/>
    <w:rsid w:val="00CA0439"/>
    <w:rsid w:val="00CA0B47"/>
    <w:rsid w:val="00CA110A"/>
    <w:rsid w:val="00CA1567"/>
    <w:rsid w:val="00CA1BD1"/>
    <w:rsid w:val="00CA4A4A"/>
    <w:rsid w:val="00CA78C3"/>
    <w:rsid w:val="00CA7F23"/>
    <w:rsid w:val="00CB1352"/>
    <w:rsid w:val="00CB1853"/>
    <w:rsid w:val="00CB3136"/>
    <w:rsid w:val="00CB3242"/>
    <w:rsid w:val="00CB45DD"/>
    <w:rsid w:val="00CB797A"/>
    <w:rsid w:val="00CC064D"/>
    <w:rsid w:val="00CC0CDD"/>
    <w:rsid w:val="00CC0DF2"/>
    <w:rsid w:val="00CC126F"/>
    <w:rsid w:val="00CC326E"/>
    <w:rsid w:val="00CD32A6"/>
    <w:rsid w:val="00CD32EF"/>
    <w:rsid w:val="00CD34A8"/>
    <w:rsid w:val="00CD4B05"/>
    <w:rsid w:val="00CD6720"/>
    <w:rsid w:val="00CD7645"/>
    <w:rsid w:val="00CE4B2C"/>
    <w:rsid w:val="00CF1B28"/>
    <w:rsid w:val="00CF523C"/>
    <w:rsid w:val="00CF539A"/>
    <w:rsid w:val="00D00B5A"/>
    <w:rsid w:val="00D013B0"/>
    <w:rsid w:val="00D030F1"/>
    <w:rsid w:val="00D03DD5"/>
    <w:rsid w:val="00D0445A"/>
    <w:rsid w:val="00D047C9"/>
    <w:rsid w:val="00D06222"/>
    <w:rsid w:val="00D0742A"/>
    <w:rsid w:val="00D15539"/>
    <w:rsid w:val="00D16E47"/>
    <w:rsid w:val="00D20F8C"/>
    <w:rsid w:val="00D22CB0"/>
    <w:rsid w:val="00D26BFF"/>
    <w:rsid w:val="00D313FA"/>
    <w:rsid w:val="00D32C1F"/>
    <w:rsid w:val="00D32FD8"/>
    <w:rsid w:val="00D34673"/>
    <w:rsid w:val="00D346B2"/>
    <w:rsid w:val="00D35C86"/>
    <w:rsid w:val="00D37512"/>
    <w:rsid w:val="00D379BC"/>
    <w:rsid w:val="00D44407"/>
    <w:rsid w:val="00D44AE7"/>
    <w:rsid w:val="00D45FB6"/>
    <w:rsid w:val="00D55757"/>
    <w:rsid w:val="00D56583"/>
    <w:rsid w:val="00D57733"/>
    <w:rsid w:val="00D679A1"/>
    <w:rsid w:val="00D70967"/>
    <w:rsid w:val="00D72804"/>
    <w:rsid w:val="00D75286"/>
    <w:rsid w:val="00D75683"/>
    <w:rsid w:val="00D803F6"/>
    <w:rsid w:val="00D80BD9"/>
    <w:rsid w:val="00D81263"/>
    <w:rsid w:val="00D86190"/>
    <w:rsid w:val="00D9043D"/>
    <w:rsid w:val="00D93D2D"/>
    <w:rsid w:val="00D95B41"/>
    <w:rsid w:val="00D965C7"/>
    <w:rsid w:val="00D97308"/>
    <w:rsid w:val="00DA5953"/>
    <w:rsid w:val="00DB0CD0"/>
    <w:rsid w:val="00DB3A06"/>
    <w:rsid w:val="00DB721C"/>
    <w:rsid w:val="00DB7DEA"/>
    <w:rsid w:val="00DC1B3C"/>
    <w:rsid w:val="00DC35FD"/>
    <w:rsid w:val="00DC4A22"/>
    <w:rsid w:val="00DC4BA6"/>
    <w:rsid w:val="00DC57B5"/>
    <w:rsid w:val="00DC6F9C"/>
    <w:rsid w:val="00DD1759"/>
    <w:rsid w:val="00DD21E0"/>
    <w:rsid w:val="00DD5CB4"/>
    <w:rsid w:val="00DE0CCE"/>
    <w:rsid w:val="00DE3E7C"/>
    <w:rsid w:val="00DE4048"/>
    <w:rsid w:val="00DE4377"/>
    <w:rsid w:val="00DE4B4D"/>
    <w:rsid w:val="00DE50F5"/>
    <w:rsid w:val="00DE6622"/>
    <w:rsid w:val="00DF4EEF"/>
    <w:rsid w:val="00DF508D"/>
    <w:rsid w:val="00DF785C"/>
    <w:rsid w:val="00E0374C"/>
    <w:rsid w:val="00E04C2C"/>
    <w:rsid w:val="00E055F5"/>
    <w:rsid w:val="00E0636F"/>
    <w:rsid w:val="00E073AA"/>
    <w:rsid w:val="00E12BD0"/>
    <w:rsid w:val="00E13C45"/>
    <w:rsid w:val="00E20582"/>
    <w:rsid w:val="00E27AD9"/>
    <w:rsid w:val="00E375FC"/>
    <w:rsid w:val="00E40506"/>
    <w:rsid w:val="00E448C7"/>
    <w:rsid w:val="00E4731F"/>
    <w:rsid w:val="00E47DD1"/>
    <w:rsid w:val="00E50A6F"/>
    <w:rsid w:val="00E5153A"/>
    <w:rsid w:val="00E52B61"/>
    <w:rsid w:val="00E52FB8"/>
    <w:rsid w:val="00E53E63"/>
    <w:rsid w:val="00E55001"/>
    <w:rsid w:val="00E55DF4"/>
    <w:rsid w:val="00E56D87"/>
    <w:rsid w:val="00E62106"/>
    <w:rsid w:val="00E62228"/>
    <w:rsid w:val="00E65557"/>
    <w:rsid w:val="00E663A6"/>
    <w:rsid w:val="00E8358E"/>
    <w:rsid w:val="00E83E87"/>
    <w:rsid w:val="00E91603"/>
    <w:rsid w:val="00E92B4C"/>
    <w:rsid w:val="00E961B2"/>
    <w:rsid w:val="00E964C9"/>
    <w:rsid w:val="00E97032"/>
    <w:rsid w:val="00E97E10"/>
    <w:rsid w:val="00EA0FC9"/>
    <w:rsid w:val="00EA2EDA"/>
    <w:rsid w:val="00EA4B7A"/>
    <w:rsid w:val="00EA593C"/>
    <w:rsid w:val="00EB0C3E"/>
    <w:rsid w:val="00EB15CD"/>
    <w:rsid w:val="00EB61A8"/>
    <w:rsid w:val="00EB750C"/>
    <w:rsid w:val="00EC0EC6"/>
    <w:rsid w:val="00EC24A0"/>
    <w:rsid w:val="00EC24BF"/>
    <w:rsid w:val="00EC6C16"/>
    <w:rsid w:val="00ED43FB"/>
    <w:rsid w:val="00ED5621"/>
    <w:rsid w:val="00ED592D"/>
    <w:rsid w:val="00ED6449"/>
    <w:rsid w:val="00ED65C1"/>
    <w:rsid w:val="00ED77FF"/>
    <w:rsid w:val="00EE1210"/>
    <w:rsid w:val="00EE2CD7"/>
    <w:rsid w:val="00EE40DA"/>
    <w:rsid w:val="00EE6EAB"/>
    <w:rsid w:val="00EE7C78"/>
    <w:rsid w:val="00EF0120"/>
    <w:rsid w:val="00EF1B56"/>
    <w:rsid w:val="00EF49CE"/>
    <w:rsid w:val="00EF60D5"/>
    <w:rsid w:val="00F02B47"/>
    <w:rsid w:val="00F04191"/>
    <w:rsid w:val="00F04B0F"/>
    <w:rsid w:val="00F07E35"/>
    <w:rsid w:val="00F11A0B"/>
    <w:rsid w:val="00F11C16"/>
    <w:rsid w:val="00F11D2C"/>
    <w:rsid w:val="00F1363A"/>
    <w:rsid w:val="00F1612A"/>
    <w:rsid w:val="00F20763"/>
    <w:rsid w:val="00F2211F"/>
    <w:rsid w:val="00F23D0C"/>
    <w:rsid w:val="00F265EC"/>
    <w:rsid w:val="00F2789A"/>
    <w:rsid w:val="00F33099"/>
    <w:rsid w:val="00F365CC"/>
    <w:rsid w:val="00F37D6F"/>
    <w:rsid w:val="00F41933"/>
    <w:rsid w:val="00F443A4"/>
    <w:rsid w:val="00F450DC"/>
    <w:rsid w:val="00F46A67"/>
    <w:rsid w:val="00F537AE"/>
    <w:rsid w:val="00F56307"/>
    <w:rsid w:val="00F6080D"/>
    <w:rsid w:val="00F61894"/>
    <w:rsid w:val="00F62710"/>
    <w:rsid w:val="00F62B5B"/>
    <w:rsid w:val="00F7115D"/>
    <w:rsid w:val="00F72D33"/>
    <w:rsid w:val="00F74CD3"/>
    <w:rsid w:val="00F804F4"/>
    <w:rsid w:val="00F80E6F"/>
    <w:rsid w:val="00F94832"/>
    <w:rsid w:val="00F950C2"/>
    <w:rsid w:val="00F95DDA"/>
    <w:rsid w:val="00FA0345"/>
    <w:rsid w:val="00FA12E6"/>
    <w:rsid w:val="00FA46E4"/>
    <w:rsid w:val="00FA52D6"/>
    <w:rsid w:val="00FB0002"/>
    <w:rsid w:val="00FB133D"/>
    <w:rsid w:val="00FB2AAB"/>
    <w:rsid w:val="00FB4935"/>
    <w:rsid w:val="00FC24D2"/>
    <w:rsid w:val="00FC622B"/>
    <w:rsid w:val="00FD1719"/>
    <w:rsid w:val="00FD4842"/>
    <w:rsid w:val="00FE003D"/>
    <w:rsid w:val="00FE40E2"/>
    <w:rsid w:val="00FE4C2D"/>
    <w:rsid w:val="00FE67E6"/>
    <w:rsid w:val="00FF115E"/>
    <w:rsid w:val="00FF1C70"/>
    <w:rsid w:val="00FF6A70"/>
    <w:rsid w:val="00FF7735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A6"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rsid w:val="001F6DB2"/>
    <w:pPr>
      <w:spacing w:line="240" w:lineRule="atLeast"/>
      <w:jc w:val="center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Heading1"/>
    <w:autoRedefine/>
    <w:rsid w:val="001F6DB2"/>
    <w:pPr>
      <w:spacing w:line="240" w:lineRule="auto"/>
      <w:jc w:val="left"/>
    </w:pPr>
    <w:rPr>
      <w:sz w:val="22"/>
      <w:szCs w:val="22"/>
    </w:rPr>
  </w:style>
  <w:style w:type="paragraph" w:styleId="BodyText">
    <w:name w:val="Body Text"/>
    <w:basedOn w:val="Normal"/>
    <w:autoRedefine/>
    <w:rsid w:val="001F6DB2"/>
    <w:rPr>
      <w:rFonts w:ascii="Times" w:hAnsi="Times"/>
      <w:szCs w:val="20"/>
    </w:rPr>
  </w:style>
  <w:style w:type="paragraph" w:customStyle="1" w:styleId="BodyTextIndented">
    <w:name w:val="Body Text Indented"/>
    <w:basedOn w:val="BodyText"/>
    <w:next w:val="BodyText"/>
    <w:autoRedefine/>
    <w:rsid w:val="001F6DB2"/>
    <w:pPr>
      <w:ind w:firstLine="360"/>
      <w:jc w:val="both"/>
    </w:pPr>
    <w:rPr>
      <w:sz w:val="20"/>
    </w:rPr>
  </w:style>
  <w:style w:type="table" w:styleId="TableGrid">
    <w:name w:val="Table Grid"/>
    <w:basedOn w:val="TableNormal"/>
    <w:rsid w:val="0019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POSC 239 The Diplomat’s Craft</vt:lpstr>
    </vt:vector>
  </TitlesOfParts>
  <Company>Carleton College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POSC 239 The Diplomat’s Craft</dc:title>
  <dc:subject/>
  <dc:creator>ITS</dc:creator>
  <cp:keywords/>
  <dc:description/>
  <cp:lastModifiedBy>TPeterso</cp:lastModifiedBy>
  <cp:revision>6</cp:revision>
  <cp:lastPrinted>2009-04-06T19:26:00Z</cp:lastPrinted>
  <dcterms:created xsi:type="dcterms:W3CDTF">2009-03-30T18:28:00Z</dcterms:created>
  <dcterms:modified xsi:type="dcterms:W3CDTF">2009-04-06T19:34:00Z</dcterms:modified>
</cp:coreProperties>
</file>